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62F5D" w14:textId="33FB6C1A" w:rsidR="00143260" w:rsidRPr="0057253B" w:rsidRDefault="00A62D7D" w:rsidP="00BE4D64">
      <w:pPr>
        <w:spacing w:line="360" w:lineRule="auto"/>
        <w:jc w:val="right"/>
        <w:rPr>
          <w:rFonts w:ascii="Proxima Nova Rg" w:hAnsi="Proxima Nova Rg" w:cs="Arial"/>
          <w:bCs/>
          <w:sz w:val="20"/>
          <w:szCs w:val="20"/>
        </w:rPr>
      </w:pPr>
      <w:r w:rsidRPr="0057253B">
        <w:rPr>
          <w:rFonts w:ascii="Proxima Nova Rg" w:hAnsi="Proxima Nova Rg" w:cs="Arial"/>
          <w:bCs/>
          <w:noProof/>
          <w:sz w:val="20"/>
          <w:szCs w:val="20"/>
          <w:lang w:eastAsia="en-US"/>
        </w:rPr>
        <w:drawing>
          <wp:inline distT="0" distB="0" distL="0" distR="0" wp14:anchorId="54F11400" wp14:editId="3DF9D209">
            <wp:extent cx="980275" cy="1493134"/>
            <wp:effectExtent l="0" t="0" r="0" b="0"/>
            <wp:docPr id="4" name="Picture 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DP-Logo-Blue-Small.png"/>
                    <pic:cNvPicPr/>
                  </pic:nvPicPr>
                  <pic:blipFill>
                    <a:blip r:embed="rId11">
                      <a:extLst>
                        <a:ext uri="{28A0092B-C50C-407E-A947-70E740481C1C}">
                          <a14:useLocalDpi xmlns:a14="http://schemas.microsoft.com/office/drawing/2010/main" val="0"/>
                        </a:ext>
                      </a:extLst>
                    </a:blip>
                    <a:stretch>
                      <a:fillRect/>
                    </a:stretch>
                  </pic:blipFill>
                  <pic:spPr>
                    <a:xfrm>
                      <a:off x="0" y="0"/>
                      <a:ext cx="1012522" cy="1542253"/>
                    </a:xfrm>
                    <a:prstGeom prst="rect">
                      <a:avLst/>
                    </a:prstGeom>
                  </pic:spPr>
                </pic:pic>
              </a:graphicData>
            </a:graphic>
          </wp:inline>
        </w:drawing>
      </w:r>
    </w:p>
    <w:p w14:paraId="2850BAE9" w14:textId="5A7A900D" w:rsidR="00143260" w:rsidRPr="0057253B" w:rsidRDefault="001A368B" w:rsidP="00BE4D64">
      <w:pPr>
        <w:spacing w:line="360" w:lineRule="auto"/>
        <w:jc w:val="center"/>
        <w:rPr>
          <w:rFonts w:ascii="Proxima Nova Th" w:hAnsi="Proxima Nova Th" w:cs="Arial"/>
          <w:bCs/>
          <w:color w:val="0070C0"/>
          <w:sz w:val="20"/>
          <w:szCs w:val="20"/>
        </w:rPr>
      </w:pPr>
      <w:r w:rsidRPr="0057253B">
        <w:rPr>
          <w:rFonts w:ascii="Proxima Nova Th" w:hAnsi="Proxima Nova Th" w:cs="Arial"/>
          <w:bCs/>
          <w:color w:val="0070C0"/>
          <w:sz w:val="20"/>
          <w:szCs w:val="20"/>
        </w:rPr>
        <w:t>Umbrella Programme to Support NBSAP Update and the 7th National Reports</w:t>
      </w:r>
    </w:p>
    <w:p w14:paraId="140D00DC" w14:textId="77777777" w:rsidR="00143260" w:rsidRPr="0057253B" w:rsidRDefault="00143260" w:rsidP="00F909DA">
      <w:pPr>
        <w:spacing w:line="360" w:lineRule="auto"/>
        <w:rPr>
          <w:rFonts w:ascii="Proxima Nova Rg" w:hAnsi="Proxima Nova Rg" w:cs="Arial"/>
          <w:bCs/>
          <w:sz w:val="20"/>
          <w:szCs w:val="20"/>
        </w:rPr>
      </w:pPr>
    </w:p>
    <w:p w14:paraId="51E6A913" w14:textId="0E00C100" w:rsidR="00143260" w:rsidRPr="0057253B" w:rsidRDefault="00225341" w:rsidP="00BE4D64">
      <w:pPr>
        <w:shd w:val="clear" w:color="auto" w:fill="E6E6E6"/>
        <w:spacing w:line="360" w:lineRule="auto"/>
        <w:jc w:val="center"/>
        <w:rPr>
          <w:rFonts w:ascii="Proxima Nova Rg" w:hAnsi="Proxima Nova Rg" w:cs="Arial"/>
          <w:bCs/>
          <w:sz w:val="20"/>
          <w:szCs w:val="20"/>
        </w:rPr>
      </w:pPr>
      <w:r w:rsidRPr="0057253B">
        <w:rPr>
          <w:rFonts w:ascii="Proxima Nova Rg" w:hAnsi="Proxima Nova Rg" w:cs="Arial"/>
          <w:bCs/>
          <w:sz w:val="20"/>
          <w:szCs w:val="20"/>
        </w:rPr>
        <w:t xml:space="preserve">Annual </w:t>
      </w:r>
      <w:r w:rsidR="00143260" w:rsidRPr="0057253B">
        <w:rPr>
          <w:rFonts w:ascii="Proxima Nova Rg" w:hAnsi="Proxima Nova Rg" w:cs="Arial"/>
          <w:bCs/>
          <w:sz w:val="20"/>
          <w:szCs w:val="20"/>
        </w:rPr>
        <w:t xml:space="preserve">Project </w:t>
      </w:r>
      <w:r w:rsidR="00881609" w:rsidRPr="0057253B">
        <w:rPr>
          <w:rFonts w:ascii="Proxima Nova Rg" w:hAnsi="Proxima Nova Rg" w:cs="Arial"/>
          <w:bCs/>
          <w:sz w:val="20"/>
          <w:szCs w:val="20"/>
        </w:rPr>
        <w:t>Review</w:t>
      </w:r>
      <w:r w:rsidR="00143260" w:rsidRPr="0057253B">
        <w:rPr>
          <w:rFonts w:ascii="Proxima Nova Rg" w:hAnsi="Proxima Nova Rg" w:cs="Arial"/>
          <w:bCs/>
          <w:sz w:val="20"/>
          <w:szCs w:val="20"/>
        </w:rPr>
        <w:t xml:space="preserve"> Report</w:t>
      </w:r>
    </w:p>
    <w:p w14:paraId="750E9B59" w14:textId="77777777" w:rsidR="00143260" w:rsidRPr="0057253B" w:rsidRDefault="00143260" w:rsidP="00BE4D64">
      <w:pPr>
        <w:spacing w:line="360" w:lineRule="auto"/>
        <w:rPr>
          <w:rFonts w:ascii="Proxima Nova Rg" w:hAnsi="Proxima Nova Rg" w:cs="Arial"/>
          <w:bCs/>
          <w:sz w:val="20"/>
          <w:szCs w:val="20"/>
        </w:rPr>
      </w:pPr>
    </w:p>
    <w:p w14:paraId="4C6A8E4E" w14:textId="19ADE255" w:rsidR="00143260" w:rsidRPr="0057253B" w:rsidRDefault="00CF6AB9" w:rsidP="00BE4D64">
      <w:pPr>
        <w:spacing w:line="360" w:lineRule="auto"/>
        <w:jc w:val="center"/>
        <w:rPr>
          <w:rFonts w:ascii="Proxima Nova Rg" w:hAnsi="Proxima Nova Rg" w:cs="Arial"/>
          <w:bCs/>
          <w:sz w:val="20"/>
          <w:szCs w:val="20"/>
        </w:rPr>
      </w:pPr>
      <w:r w:rsidRPr="0057253B">
        <w:rPr>
          <w:rFonts w:ascii="Proxima Nova Rg" w:hAnsi="Proxima Nova Rg" w:cs="Arial"/>
          <w:bCs/>
          <w:sz w:val="20"/>
          <w:szCs w:val="20"/>
        </w:rPr>
        <w:t>GLOBAL ENVIRONMENT FACILITY</w:t>
      </w:r>
    </w:p>
    <w:p w14:paraId="0263B556" w14:textId="0DEBB486" w:rsidR="00F909DA" w:rsidRPr="0057253B" w:rsidRDefault="00143260" w:rsidP="00F909DA">
      <w:pPr>
        <w:spacing w:line="360" w:lineRule="auto"/>
        <w:jc w:val="center"/>
        <w:rPr>
          <w:rFonts w:ascii="Proxima Nova Rg" w:hAnsi="Proxima Nova Rg" w:cs="Arial"/>
          <w:bCs/>
          <w:sz w:val="20"/>
          <w:szCs w:val="20"/>
        </w:rPr>
      </w:pPr>
      <w:r w:rsidRPr="0057253B">
        <w:rPr>
          <w:rFonts w:ascii="Proxima Nova Rg" w:hAnsi="Proxima Nova Rg" w:cs="Arial"/>
          <w:bCs/>
          <w:sz w:val="20"/>
          <w:szCs w:val="20"/>
        </w:rPr>
        <w:t>(as applicable for donor specific reporting)</w:t>
      </w:r>
    </w:p>
    <w:p w14:paraId="7C8E27EA" w14:textId="05F27347" w:rsidR="00A25FB6" w:rsidRPr="00A25FB6" w:rsidRDefault="00A25FB6" w:rsidP="00A25FB6">
      <w:pPr>
        <w:spacing w:line="360" w:lineRule="auto"/>
        <w:jc w:val="center"/>
        <w:rPr>
          <w:rFonts w:ascii="Proxima Nova Rg" w:hAnsi="Proxima Nova Rg" w:cs="Arial"/>
          <w:bCs/>
          <w:sz w:val="20"/>
          <w:szCs w:val="20"/>
        </w:rPr>
      </w:pPr>
      <w:r w:rsidRPr="00A25FB6">
        <w:rPr>
          <w:rFonts w:ascii="Proxima Nova Rg" w:hAnsi="Proxima Nova Rg" w:cs="Arial"/>
          <w:bCs/>
          <w:noProof/>
          <w:sz w:val="20"/>
          <w:szCs w:val="20"/>
        </w:rPr>
        <w:drawing>
          <wp:inline distT="0" distB="0" distL="0" distR="0" wp14:anchorId="386457EE" wp14:editId="5CDB4D6F">
            <wp:extent cx="1835150" cy="581327"/>
            <wp:effectExtent l="0" t="0" r="0" b="9525"/>
            <wp:docPr id="11032477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4621" cy="593830"/>
                    </a:xfrm>
                    <a:prstGeom prst="rect">
                      <a:avLst/>
                    </a:prstGeom>
                    <a:noFill/>
                    <a:ln>
                      <a:noFill/>
                    </a:ln>
                  </pic:spPr>
                </pic:pic>
              </a:graphicData>
            </a:graphic>
          </wp:inline>
        </w:drawing>
      </w:r>
    </w:p>
    <w:p w14:paraId="4910BEA8" w14:textId="749E2FC5" w:rsidR="00143260" w:rsidRPr="0057253B" w:rsidRDefault="00143260" w:rsidP="00CF6AB9">
      <w:pPr>
        <w:spacing w:line="360" w:lineRule="auto"/>
        <w:jc w:val="center"/>
        <w:rPr>
          <w:rFonts w:ascii="Proxima Nova Rg" w:hAnsi="Proxima Nova Rg" w:cs="Arial"/>
          <w:bCs/>
          <w:sz w:val="20"/>
          <w:szCs w:val="20"/>
        </w:rPr>
      </w:pPr>
    </w:p>
    <w:tbl>
      <w:tblPr>
        <w:tblpPr w:leftFromText="180" w:rightFromText="180" w:vertAnchor="text" w:horzAnchor="margin" w:tblpXSpec="center" w:tblpY="90"/>
        <w:tblOverlap w:val="never"/>
        <w:tblW w:w="9255"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055"/>
        <w:gridCol w:w="7200"/>
      </w:tblGrid>
      <w:tr w:rsidR="00143260" w:rsidRPr="0057253B" w14:paraId="3B029568" w14:textId="77777777" w:rsidTr="00764498">
        <w:tc>
          <w:tcPr>
            <w:tcW w:w="2055" w:type="dxa"/>
          </w:tcPr>
          <w:p w14:paraId="226F162A" w14:textId="77777777" w:rsidR="00143260" w:rsidRPr="0057253B" w:rsidRDefault="00143260"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Implementing Agency:</w:t>
            </w:r>
          </w:p>
        </w:tc>
        <w:tc>
          <w:tcPr>
            <w:tcW w:w="7200" w:type="dxa"/>
          </w:tcPr>
          <w:p w14:paraId="1AB208A6" w14:textId="1D3A9B0C" w:rsidR="00143260" w:rsidRPr="0057253B" w:rsidRDefault="00143260"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United Nations Development Programme</w:t>
            </w:r>
            <w:r w:rsidR="00967BB2" w:rsidRPr="0057253B">
              <w:rPr>
                <w:rFonts w:ascii="Proxima Nova Rg" w:eastAsia="MS Mincho" w:hAnsi="Proxima Nova Rg" w:cs="Arial"/>
                <w:bCs/>
                <w:color w:val="auto"/>
                <w:sz w:val="20"/>
                <w:szCs w:val="20"/>
                <w:lang w:val="en-US" w:eastAsia="ja-JP" w:bidi="ar-SA"/>
              </w:rPr>
              <w:t xml:space="preserve"> (UNDP)</w:t>
            </w:r>
          </w:p>
        </w:tc>
      </w:tr>
      <w:tr w:rsidR="00143260" w:rsidRPr="0057253B" w14:paraId="38149EF8" w14:textId="77777777" w:rsidTr="00764498">
        <w:tc>
          <w:tcPr>
            <w:tcW w:w="2055" w:type="dxa"/>
          </w:tcPr>
          <w:p w14:paraId="450B6D0C" w14:textId="03513B98" w:rsidR="00143260" w:rsidRPr="0057253B" w:rsidRDefault="00143260"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Project ID:</w:t>
            </w:r>
          </w:p>
          <w:p w14:paraId="078AC0BC" w14:textId="2E8412D1" w:rsidR="00D4645C" w:rsidRPr="0057253B" w:rsidRDefault="00D4645C"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Gender Marker:</w:t>
            </w:r>
          </w:p>
          <w:p w14:paraId="7E012CF5" w14:textId="0DF67B82" w:rsidR="00D4645C" w:rsidRPr="0057253B" w:rsidRDefault="00D4645C"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 xml:space="preserve">Digitalization Marker: </w:t>
            </w:r>
          </w:p>
          <w:p w14:paraId="1390A3CF" w14:textId="2C4FAC1E" w:rsidR="00143260" w:rsidRPr="0057253B" w:rsidRDefault="00143260"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Project Title:</w:t>
            </w:r>
          </w:p>
        </w:tc>
        <w:tc>
          <w:tcPr>
            <w:tcW w:w="7200" w:type="dxa"/>
          </w:tcPr>
          <w:p w14:paraId="5C856B56" w14:textId="10458C3D" w:rsidR="00764498" w:rsidRPr="0057253B" w:rsidRDefault="00DE61C7"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01002592</w:t>
            </w:r>
            <w:r w:rsidRPr="0057253B">
              <w:rPr>
                <w:rFonts w:ascii="Arial" w:eastAsia="MS Mincho" w:hAnsi="Arial" w:cs="Arial"/>
                <w:bCs/>
                <w:color w:val="auto"/>
                <w:sz w:val="20"/>
                <w:szCs w:val="20"/>
                <w:lang w:val="en-US" w:eastAsia="ja-JP" w:bidi="ar-SA"/>
              </w:rPr>
              <w:t>‬</w:t>
            </w:r>
            <w:r w:rsidRPr="0057253B">
              <w:rPr>
                <w:rFonts w:ascii="Proxima Nova Rg" w:eastAsia="MS Mincho" w:hAnsi="Proxima Nova Rg" w:cs="Arial"/>
                <w:bCs/>
                <w:color w:val="auto"/>
                <w:sz w:val="20"/>
                <w:szCs w:val="20"/>
                <w:lang w:val="en-US" w:eastAsia="ja-JP" w:bidi="ar-SA"/>
              </w:rPr>
              <w:t xml:space="preserve"> </w:t>
            </w:r>
          </w:p>
          <w:p w14:paraId="00F57321" w14:textId="57B5F751" w:rsidR="00D4645C" w:rsidRPr="0057253B" w:rsidRDefault="00A374DC"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GEN 2</w:t>
            </w:r>
          </w:p>
          <w:p w14:paraId="3286C8D5" w14:textId="77777777" w:rsidR="00DE61C7" w:rsidRPr="0057253B" w:rsidRDefault="00DE61C7" w:rsidP="00F909DA">
            <w:pPr>
              <w:pStyle w:val="Default"/>
              <w:spacing w:before="120" w:line="276" w:lineRule="auto"/>
              <w:jc w:val="both"/>
              <w:rPr>
                <w:rFonts w:ascii="Proxima Nova Rg" w:eastAsia="MS Mincho" w:hAnsi="Proxima Nova Rg" w:cs="Arial"/>
                <w:bCs/>
                <w:color w:val="auto"/>
                <w:sz w:val="20"/>
                <w:szCs w:val="20"/>
                <w:lang w:val="en-US" w:eastAsia="ja-JP" w:bidi="ar-SA"/>
              </w:rPr>
            </w:pPr>
          </w:p>
          <w:p w14:paraId="69F73BF5" w14:textId="77777777" w:rsidR="00DE61C7" w:rsidRPr="0057253B" w:rsidRDefault="00DE61C7" w:rsidP="00F909DA">
            <w:pPr>
              <w:pStyle w:val="Default"/>
              <w:spacing w:before="120" w:line="276" w:lineRule="auto"/>
              <w:jc w:val="both"/>
              <w:rPr>
                <w:rFonts w:ascii="Proxima Nova Rg" w:eastAsia="MS Mincho" w:hAnsi="Proxima Nova Rg" w:cs="Arial"/>
                <w:bCs/>
                <w:color w:val="auto"/>
                <w:sz w:val="20"/>
                <w:szCs w:val="20"/>
                <w:lang w:val="en-US" w:eastAsia="ja-JP" w:bidi="ar-SA"/>
              </w:rPr>
            </w:pPr>
          </w:p>
          <w:p w14:paraId="2EE8E7E2" w14:textId="2CC70428" w:rsidR="00D4645C" w:rsidRPr="0057253B" w:rsidRDefault="00DE61C7" w:rsidP="00A374DC">
            <w:pPr>
              <w:pStyle w:val="Default"/>
              <w:jc w:val="both"/>
              <w:rPr>
                <w:rFonts w:ascii="Proxima Nova Rg" w:eastAsia="MS Mincho" w:hAnsi="Proxima Nova Rg" w:cs="Arial"/>
                <w:bCs/>
                <w:color w:val="auto"/>
                <w:sz w:val="20"/>
                <w:szCs w:val="20"/>
                <w:lang w:val="en-US" w:eastAsia="ja-JP" w:bidi="ar-SA"/>
              </w:rPr>
            </w:pPr>
            <w:bookmarkStart w:id="0" w:name="_Hlk214620917"/>
            <w:r w:rsidRPr="0057253B">
              <w:rPr>
                <w:rFonts w:ascii="Proxima Nova Rg" w:eastAsia="MS Mincho" w:hAnsi="Proxima Nova Rg" w:cs="Arial"/>
                <w:bCs/>
                <w:color w:val="auto"/>
                <w:sz w:val="20"/>
                <w:szCs w:val="20"/>
                <w:lang w:val="en-US" w:eastAsia="ja-JP" w:bidi="ar-SA"/>
              </w:rPr>
              <w:t>Umbrella Programme to Support NBSAP Update and the 7th National Reports</w:t>
            </w:r>
            <w:bookmarkEnd w:id="0"/>
          </w:p>
        </w:tc>
      </w:tr>
      <w:tr w:rsidR="00143260" w:rsidRPr="0057253B" w14:paraId="77B7178F" w14:textId="77777777" w:rsidTr="00764498">
        <w:tc>
          <w:tcPr>
            <w:tcW w:w="2055" w:type="dxa"/>
          </w:tcPr>
          <w:p w14:paraId="0A237015" w14:textId="77777777" w:rsidR="00143260" w:rsidRPr="0057253B" w:rsidRDefault="00143260"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Project Duration:</w:t>
            </w:r>
          </w:p>
        </w:tc>
        <w:tc>
          <w:tcPr>
            <w:tcW w:w="7200" w:type="dxa"/>
          </w:tcPr>
          <w:p w14:paraId="0C8F7CE5" w14:textId="4FE5B741" w:rsidR="00143260" w:rsidRPr="0057253B" w:rsidRDefault="00DE61C7"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 xml:space="preserve">15 May 2024 </w:t>
            </w:r>
            <w:r w:rsidR="00764498" w:rsidRPr="0057253B">
              <w:rPr>
                <w:rFonts w:ascii="Proxima Nova Rg" w:eastAsia="MS Mincho" w:hAnsi="Proxima Nova Rg" w:cs="Arial"/>
                <w:bCs/>
                <w:color w:val="auto"/>
                <w:sz w:val="20"/>
                <w:szCs w:val="20"/>
                <w:lang w:val="en-US" w:eastAsia="ja-JP" w:bidi="ar-SA"/>
              </w:rPr>
              <w:t xml:space="preserve">– </w:t>
            </w:r>
            <w:r w:rsidRPr="0057253B">
              <w:rPr>
                <w:rFonts w:ascii="Proxima Nova Rg" w:eastAsia="MS Mincho" w:hAnsi="Proxima Nova Rg" w:cs="Arial"/>
                <w:bCs/>
                <w:color w:val="auto"/>
                <w:sz w:val="20"/>
                <w:szCs w:val="20"/>
                <w:lang w:val="en-US" w:eastAsia="ja-JP" w:bidi="ar-SA"/>
              </w:rPr>
              <w:t>15 November 2027</w:t>
            </w:r>
          </w:p>
        </w:tc>
      </w:tr>
      <w:tr w:rsidR="00A36DD3" w:rsidRPr="0057253B" w14:paraId="6750C60E" w14:textId="77777777" w:rsidTr="00764498">
        <w:tc>
          <w:tcPr>
            <w:tcW w:w="2055" w:type="dxa"/>
          </w:tcPr>
          <w:p w14:paraId="69899E4C" w14:textId="2925F7CB" w:rsidR="00A36DD3" w:rsidRPr="0057253B" w:rsidRDefault="00A36DD3"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Country / Region:</w:t>
            </w:r>
          </w:p>
        </w:tc>
        <w:tc>
          <w:tcPr>
            <w:tcW w:w="7200" w:type="dxa"/>
          </w:tcPr>
          <w:p w14:paraId="5F8AB50E" w14:textId="44A44EE9" w:rsidR="00A36DD3" w:rsidRPr="0057253B" w:rsidRDefault="00DE61C7"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Turkmenistan/RBEC</w:t>
            </w:r>
          </w:p>
        </w:tc>
      </w:tr>
      <w:tr w:rsidR="00143260" w:rsidRPr="0057253B" w14:paraId="663E7D8C" w14:textId="77777777" w:rsidTr="00764498">
        <w:tc>
          <w:tcPr>
            <w:tcW w:w="2055" w:type="dxa"/>
          </w:tcPr>
          <w:p w14:paraId="4FCC55E4" w14:textId="7480026B" w:rsidR="00143260" w:rsidRPr="0057253B" w:rsidRDefault="00143260"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Funding Partner/s:</w:t>
            </w:r>
          </w:p>
        </w:tc>
        <w:tc>
          <w:tcPr>
            <w:tcW w:w="7200" w:type="dxa"/>
          </w:tcPr>
          <w:p w14:paraId="6D07FB3E" w14:textId="2B7F0DFB" w:rsidR="00143260" w:rsidRPr="0057253B" w:rsidRDefault="00DE61C7"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Global Environment Facility (GEF)</w:t>
            </w:r>
          </w:p>
        </w:tc>
      </w:tr>
      <w:tr w:rsidR="00764498" w:rsidRPr="0057253B" w14:paraId="6A254B98" w14:textId="77777777" w:rsidTr="00764498">
        <w:tc>
          <w:tcPr>
            <w:tcW w:w="2055" w:type="dxa"/>
          </w:tcPr>
          <w:p w14:paraId="30390476" w14:textId="21311F07" w:rsidR="00764498" w:rsidRPr="0057253B" w:rsidRDefault="00764498"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Responsible Parties:</w:t>
            </w:r>
          </w:p>
        </w:tc>
        <w:tc>
          <w:tcPr>
            <w:tcW w:w="7200" w:type="dxa"/>
          </w:tcPr>
          <w:p w14:paraId="166CE1F6" w14:textId="77777777" w:rsidR="00764498" w:rsidRPr="0057253B" w:rsidRDefault="00764498" w:rsidP="00F909DA">
            <w:pPr>
              <w:pStyle w:val="Default"/>
              <w:spacing w:before="120" w:line="276" w:lineRule="auto"/>
              <w:jc w:val="both"/>
              <w:rPr>
                <w:rFonts w:ascii="Proxima Nova Rg" w:eastAsia="MS Mincho" w:hAnsi="Proxima Nova Rg" w:cs="Arial"/>
                <w:bCs/>
                <w:color w:val="auto"/>
                <w:sz w:val="20"/>
                <w:szCs w:val="20"/>
                <w:lang w:val="en-US" w:eastAsia="ja-JP" w:bidi="ar-SA"/>
              </w:rPr>
            </w:pPr>
          </w:p>
        </w:tc>
      </w:tr>
      <w:tr w:rsidR="00143260" w:rsidRPr="0057253B" w14:paraId="15E9830E" w14:textId="77777777" w:rsidTr="00764498">
        <w:trPr>
          <w:trHeight w:val="348"/>
        </w:trPr>
        <w:tc>
          <w:tcPr>
            <w:tcW w:w="2055" w:type="dxa"/>
          </w:tcPr>
          <w:p w14:paraId="56A4412A" w14:textId="0EE092B7" w:rsidR="00143260" w:rsidRPr="0057253B" w:rsidRDefault="00764498"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 xml:space="preserve">Reporting Period:                                  </w:t>
            </w:r>
          </w:p>
        </w:tc>
        <w:tc>
          <w:tcPr>
            <w:tcW w:w="7200" w:type="dxa"/>
          </w:tcPr>
          <w:p w14:paraId="7664D919" w14:textId="33A5E14E" w:rsidR="00143260" w:rsidRPr="0057253B" w:rsidRDefault="00764498" w:rsidP="00F909DA">
            <w:pPr>
              <w:tabs>
                <w:tab w:val="center" w:pos="4320"/>
                <w:tab w:val="right" w:pos="8640"/>
              </w:tabs>
              <w:spacing w:before="120" w:line="276" w:lineRule="auto"/>
              <w:rPr>
                <w:rFonts w:ascii="Proxima Nova Rg" w:hAnsi="Proxima Nova Rg" w:cs="Arial"/>
                <w:bCs/>
                <w:sz w:val="20"/>
                <w:szCs w:val="20"/>
              </w:rPr>
            </w:pPr>
            <w:r w:rsidRPr="0057253B">
              <w:rPr>
                <w:rFonts w:ascii="Proxima Nova Rg" w:hAnsi="Proxima Nova Rg" w:cs="Arial"/>
                <w:bCs/>
                <w:sz w:val="20"/>
                <w:szCs w:val="20"/>
              </w:rPr>
              <w:t>01 January 20</w:t>
            </w:r>
            <w:r w:rsidR="00881609" w:rsidRPr="0057253B">
              <w:rPr>
                <w:rFonts w:ascii="Proxima Nova Rg" w:hAnsi="Proxima Nova Rg" w:cs="Arial"/>
                <w:bCs/>
                <w:sz w:val="20"/>
                <w:szCs w:val="20"/>
              </w:rPr>
              <w:t>2</w:t>
            </w:r>
            <w:r w:rsidR="00DE61C7" w:rsidRPr="0057253B">
              <w:rPr>
                <w:rFonts w:ascii="Proxima Nova Rg" w:hAnsi="Proxima Nova Rg" w:cs="Arial"/>
                <w:bCs/>
                <w:sz w:val="20"/>
                <w:szCs w:val="20"/>
              </w:rPr>
              <w:t>5</w:t>
            </w:r>
            <w:r w:rsidRPr="0057253B">
              <w:rPr>
                <w:rFonts w:ascii="Proxima Nova Rg" w:hAnsi="Proxima Nova Rg" w:cs="Arial"/>
                <w:bCs/>
                <w:sz w:val="20"/>
                <w:szCs w:val="20"/>
              </w:rPr>
              <w:t xml:space="preserve"> – 31 December 20</w:t>
            </w:r>
            <w:r w:rsidR="00881609" w:rsidRPr="0057253B">
              <w:rPr>
                <w:rFonts w:ascii="Proxima Nova Rg" w:hAnsi="Proxima Nova Rg" w:cs="Arial"/>
                <w:bCs/>
                <w:sz w:val="20"/>
                <w:szCs w:val="20"/>
              </w:rPr>
              <w:t>2</w:t>
            </w:r>
            <w:r w:rsidR="00DE61C7" w:rsidRPr="0057253B">
              <w:rPr>
                <w:rFonts w:ascii="Proxima Nova Rg" w:hAnsi="Proxima Nova Rg" w:cs="Arial"/>
                <w:bCs/>
                <w:sz w:val="20"/>
                <w:szCs w:val="20"/>
              </w:rPr>
              <w:t>5</w:t>
            </w:r>
          </w:p>
        </w:tc>
      </w:tr>
      <w:tr w:rsidR="00764498" w:rsidRPr="0057253B" w14:paraId="22406A9B" w14:textId="77777777" w:rsidTr="00764498">
        <w:trPr>
          <w:trHeight w:val="348"/>
        </w:trPr>
        <w:tc>
          <w:tcPr>
            <w:tcW w:w="2055" w:type="dxa"/>
          </w:tcPr>
          <w:p w14:paraId="769B6894" w14:textId="6EF55CE1" w:rsidR="00764498" w:rsidRPr="0057253B" w:rsidRDefault="00F616FA" w:rsidP="00F909DA">
            <w:pPr>
              <w:pStyle w:val="Default"/>
              <w:spacing w:before="120" w:line="276" w:lineRule="auto"/>
              <w:jc w:val="both"/>
              <w:rPr>
                <w:rFonts w:ascii="Proxima Nova Rg" w:eastAsia="MS Mincho" w:hAnsi="Proxima Nova Rg" w:cs="Arial"/>
                <w:bCs/>
                <w:color w:val="auto"/>
                <w:sz w:val="20"/>
                <w:szCs w:val="20"/>
                <w:lang w:val="en-US" w:eastAsia="ja-JP" w:bidi="ar-SA"/>
              </w:rPr>
            </w:pPr>
            <w:r w:rsidRPr="0057253B">
              <w:rPr>
                <w:rFonts w:ascii="Proxima Nova Rg" w:eastAsia="MS Mincho" w:hAnsi="Proxima Nova Rg" w:cs="Arial"/>
                <w:bCs/>
                <w:color w:val="auto"/>
                <w:sz w:val="20"/>
                <w:szCs w:val="20"/>
                <w:lang w:val="en-US" w:eastAsia="ja-JP" w:bidi="ar-SA"/>
              </w:rPr>
              <w:t>Project Manager</w:t>
            </w:r>
            <w:r w:rsidR="00764498" w:rsidRPr="0057253B">
              <w:rPr>
                <w:rFonts w:ascii="Proxima Nova Rg" w:eastAsia="MS Mincho" w:hAnsi="Proxima Nova Rg" w:cs="Arial"/>
                <w:bCs/>
                <w:color w:val="auto"/>
                <w:sz w:val="20"/>
                <w:szCs w:val="20"/>
                <w:lang w:val="en-US" w:eastAsia="ja-JP" w:bidi="ar-SA"/>
              </w:rPr>
              <w:t>:</w:t>
            </w:r>
          </w:p>
        </w:tc>
        <w:tc>
          <w:tcPr>
            <w:tcW w:w="7200" w:type="dxa"/>
          </w:tcPr>
          <w:p w14:paraId="4307EDF3" w14:textId="2F5DE689" w:rsidR="00903A9E" w:rsidRPr="0057253B" w:rsidRDefault="00DE61C7" w:rsidP="00F909DA">
            <w:pPr>
              <w:tabs>
                <w:tab w:val="center" w:pos="4320"/>
                <w:tab w:val="right" w:pos="8640"/>
              </w:tabs>
              <w:spacing w:before="120" w:line="276" w:lineRule="auto"/>
              <w:rPr>
                <w:rFonts w:ascii="Proxima Nova Rg" w:hAnsi="Proxima Nova Rg" w:cs="Arial"/>
                <w:bCs/>
                <w:sz w:val="20"/>
                <w:szCs w:val="20"/>
              </w:rPr>
            </w:pPr>
            <w:r w:rsidRPr="0057253B">
              <w:rPr>
                <w:rFonts w:ascii="Proxima Nova Rg" w:hAnsi="Proxima Nova Rg" w:cs="Arial"/>
                <w:bCs/>
                <w:sz w:val="20"/>
                <w:szCs w:val="20"/>
              </w:rPr>
              <w:t xml:space="preserve">Rahmanberdi Hanekov, Project Coordinator, </w:t>
            </w:r>
            <w:hyperlink r:id="rId13" w:history="1">
              <w:r w:rsidRPr="0057253B">
                <w:rPr>
                  <w:rStyle w:val="Hyperlink"/>
                  <w:rFonts w:ascii="Proxima Nova Rg" w:hAnsi="Proxima Nova Rg" w:cs="Arial"/>
                  <w:bCs/>
                  <w:color w:val="auto"/>
                  <w:sz w:val="20"/>
                  <w:szCs w:val="20"/>
                </w:rPr>
                <w:t>Rahmanberdi.hanekov1@undp.org</w:t>
              </w:r>
            </w:hyperlink>
            <w:r w:rsidRPr="0057253B">
              <w:rPr>
                <w:rFonts w:ascii="Proxima Nova Rg" w:hAnsi="Proxima Nova Rg" w:cs="Arial"/>
                <w:bCs/>
                <w:sz w:val="20"/>
                <w:szCs w:val="20"/>
              </w:rPr>
              <w:t xml:space="preserve"> </w:t>
            </w:r>
          </w:p>
        </w:tc>
      </w:tr>
    </w:tbl>
    <w:p w14:paraId="24812409" w14:textId="4ADF525E" w:rsidR="00F909DA" w:rsidRPr="0057253B" w:rsidRDefault="00F909DA" w:rsidP="00F909DA">
      <w:pPr>
        <w:spacing w:line="360" w:lineRule="auto"/>
        <w:jc w:val="center"/>
        <w:rPr>
          <w:rFonts w:ascii="Proxima Nova Rg" w:hAnsi="Proxima Nova Rg" w:cs="Arial"/>
          <w:bCs/>
          <w:sz w:val="20"/>
          <w:szCs w:val="20"/>
        </w:rPr>
      </w:pPr>
    </w:p>
    <w:p w14:paraId="3D4815AD" w14:textId="6D77B5AA" w:rsidR="00143260" w:rsidRPr="0057253B" w:rsidRDefault="00D72A7B" w:rsidP="00F909DA">
      <w:pPr>
        <w:spacing w:line="360" w:lineRule="auto"/>
        <w:jc w:val="center"/>
        <w:rPr>
          <w:rFonts w:ascii="Proxima Nova Rg" w:hAnsi="Proxima Nova Rg" w:cs="Arial"/>
          <w:bCs/>
          <w:sz w:val="20"/>
          <w:szCs w:val="20"/>
        </w:rPr>
      </w:pPr>
      <w:r w:rsidRPr="0057253B">
        <w:rPr>
          <w:rFonts w:ascii="Proxima Nova Rg" w:hAnsi="Proxima Nova Rg" w:cs="Arial"/>
          <w:bCs/>
          <w:i/>
          <w:color w:val="A6A6A6"/>
          <w:sz w:val="20"/>
          <w:szCs w:val="20"/>
        </w:rPr>
        <w:t>Please u</w:t>
      </w:r>
      <w:r w:rsidR="00177883" w:rsidRPr="0057253B">
        <w:rPr>
          <w:rFonts w:ascii="Proxima Nova Rg" w:hAnsi="Proxima Nova Rg" w:cs="Arial"/>
          <w:bCs/>
          <w:i/>
          <w:color w:val="A6A6A6"/>
          <w:sz w:val="20"/>
          <w:szCs w:val="20"/>
        </w:rPr>
        <w:t xml:space="preserve">se font Proxima Nova and font size 10 for all text on narrative sections. </w:t>
      </w:r>
      <w:r w:rsidRPr="0057253B">
        <w:rPr>
          <w:rFonts w:ascii="Proxima Nova Rg" w:hAnsi="Proxima Nova Rg" w:cs="Arial"/>
          <w:bCs/>
          <w:i/>
          <w:color w:val="A6A6A6"/>
          <w:sz w:val="20"/>
          <w:szCs w:val="20"/>
        </w:rPr>
        <w:t>You may</w:t>
      </w:r>
      <w:r w:rsidR="00177883" w:rsidRPr="0057253B">
        <w:rPr>
          <w:rFonts w:ascii="Proxima Nova Rg" w:hAnsi="Proxima Nova Rg" w:cs="Arial"/>
          <w:bCs/>
          <w:i/>
          <w:color w:val="A6A6A6"/>
          <w:sz w:val="20"/>
          <w:szCs w:val="20"/>
        </w:rPr>
        <w:t xml:space="preserve"> refer to UNDP </w:t>
      </w:r>
      <w:r w:rsidR="0097452D" w:rsidRPr="0057253B">
        <w:rPr>
          <w:rFonts w:ascii="Proxima Nova Rg" w:hAnsi="Proxima Nova Rg" w:cs="Arial"/>
          <w:bCs/>
          <w:i/>
          <w:color w:val="A6A6A6"/>
          <w:sz w:val="20"/>
          <w:szCs w:val="20"/>
        </w:rPr>
        <w:t>b</w:t>
      </w:r>
      <w:r w:rsidR="00177883" w:rsidRPr="0057253B">
        <w:rPr>
          <w:rFonts w:ascii="Proxima Nova Rg" w:hAnsi="Proxima Nova Rg" w:cs="Arial"/>
          <w:bCs/>
          <w:i/>
          <w:color w:val="A6A6A6"/>
          <w:sz w:val="20"/>
          <w:szCs w:val="20"/>
        </w:rPr>
        <w:t xml:space="preserve">randing </w:t>
      </w:r>
      <w:r w:rsidR="0097452D" w:rsidRPr="0057253B">
        <w:rPr>
          <w:rFonts w:ascii="Proxima Nova Rg" w:hAnsi="Proxima Nova Rg" w:cs="Arial"/>
          <w:bCs/>
          <w:i/>
          <w:color w:val="A6A6A6"/>
          <w:sz w:val="20"/>
          <w:szCs w:val="20"/>
        </w:rPr>
        <w:t>guidelines</w:t>
      </w:r>
      <w:r w:rsidR="00177883" w:rsidRPr="0057253B">
        <w:rPr>
          <w:rFonts w:ascii="Proxima Nova Rg" w:hAnsi="Proxima Nova Rg" w:cs="Arial"/>
          <w:bCs/>
          <w:i/>
          <w:color w:val="A6A6A6"/>
          <w:sz w:val="20"/>
          <w:szCs w:val="20"/>
        </w:rPr>
        <w:t xml:space="preserve"> through </w:t>
      </w:r>
      <w:hyperlink r:id="rId14" w:history="1">
        <w:r w:rsidR="00177883" w:rsidRPr="0057253B">
          <w:rPr>
            <w:rStyle w:val="Hyperlink"/>
            <w:rFonts w:ascii="Proxima Nova Rg" w:hAnsi="Proxima Nova Rg" w:cs="Arial"/>
            <w:bCs/>
            <w:i/>
            <w:sz w:val="20"/>
            <w:szCs w:val="20"/>
          </w:rPr>
          <w:t>this link</w:t>
        </w:r>
      </w:hyperlink>
      <w:r w:rsidR="00177883" w:rsidRPr="0057253B">
        <w:rPr>
          <w:rFonts w:ascii="Proxima Nova Rg" w:hAnsi="Proxima Nova Rg" w:cs="Arial"/>
          <w:bCs/>
          <w:i/>
          <w:color w:val="A6A6A6"/>
          <w:sz w:val="20"/>
          <w:szCs w:val="20"/>
        </w:rPr>
        <w:t>.</w:t>
      </w:r>
    </w:p>
    <w:p w14:paraId="131A8EB5" w14:textId="3DB6786A" w:rsidR="00695A39" w:rsidRPr="0057253B" w:rsidRDefault="00695A39" w:rsidP="00BE4D64">
      <w:pPr>
        <w:spacing w:line="360" w:lineRule="auto"/>
        <w:rPr>
          <w:rFonts w:ascii="Proxima Nova Rg" w:hAnsi="Proxima Nova Rg" w:cs="Arial"/>
          <w:bCs/>
          <w:i/>
          <w:color w:val="A6A6A6"/>
          <w:sz w:val="20"/>
          <w:szCs w:val="20"/>
        </w:rPr>
        <w:sectPr w:rsidR="00695A39" w:rsidRPr="0057253B" w:rsidSect="000E2380">
          <w:footerReference w:type="even" r:id="rId15"/>
          <w:footerReference w:type="first" r:id="rId16"/>
          <w:pgSz w:w="12240" w:h="15840"/>
          <w:pgMar w:top="1440" w:right="1440" w:bottom="1260" w:left="1440" w:header="720" w:footer="720" w:gutter="0"/>
          <w:cols w:space="720"/>
          <w:docGrid w:linePitch="360"/>
        </w:sectPr>
      </w:pPr>
    </w:p>
    <w:p w14:paraId="7CE17357" w14:textId="77777777" w:rsidR="00143260" w:rsidRPr="0057253B" w:rsidRDefault="00143260" w:rsidP="00BE4D64">
      <w:pPr>
        <w:pStyle w:val="ListParagraph"/>
        <w:spacing w:line="360" w:lineRule="auto"/>
        <w:ind w:left="0"/>
        <w:rPr>
          <w:rFonts w:ascii="Proxima Nova Rg" w:eastAsia="MS Mincho" w:hAnsi="Proxima Nova Rg" w:cs="Arial"/>
          <w:bCs/>
          <w:color w:val="1F497D"/>
          <w:sz w:val="20"/>
          <w:szCs w:val="20"/>
          <w:lang w:eastAsia="ja-JP"/>
        </w:rPr>
      </w:pPr>
      <w:r w:rsidRPr="0057253B">
        <w:rPr>
          <w:rFonts w:ascii="Proxima Nova Rg" w:eastAsia="MS Mincho" w:hAnsi="Proxima Nova Rg" w:cs="Arial"/>
          <w:bCs/>
          <w:color w:val="1F497D"/>
          <w:sz w:val="20"/>
          <w:szCs w:val="20"/>
          <w:lang w:eastAsia="ja-JP"/>
        </w:rPr>
        <w:lastRenderedPageBreak/>
        <w:t xml:space="preserve">Table of Contents </w:t>
      </w:r>
    </w:p>
    <w:p w14:paraId="7012DCA5" w14:textId="77777777" w:rsidR="00143260" w:rsidRPr="0057253B" w:rsidRDefault="00000000" w:rsidP="00BE4D64">
      <w:pPr>
        <w:pStyle w:val="ListParagraph"/>
        <w:spacing w:line="360" w:lineRule="auto"/>
        <w:ind w:left="0"/>
        <w:rPr>
          <w:rFonts w:ascii="Proxima Nova Rg" w:eastAsia="MS Mincho" w:hAnsi="Proxima Nova Rg" w:cs="Arial"/>
          <w:bCs/>
          <w:sz w:val="20"/>
          <w:szCs w:val="20"/>
          <w:lang w:eastAsia="ja-JP"/>
        </w:rPr>
      </w:pPr>
      <w:r>
        <w:rPr>
          <w:rFonts w:ascii="Proxima Nova Rg" w:eastAsia="MS Mincho" w:hAnsi="Proxima Nova Rg" w:cs="Arial"/>
          <w:bCs/>
          <w:sz w:val="20"/>
          <w:szCs w:val="20"/>
          <w:lang w:eastAsia="ja-JP"/>
        </w:rPr>
        <w:pict w14:anchorId="5C06A519">
          <v:rect id="_x0000_i1025" style="width:522pt;height:1.5pt" o:hralign="center" o:hrstd="t" o:hrnoshade="t" o:hr="t" fillcolor="#17365d" stroked="f"/>
        </w:pict>
      </w:r>
    </w:p>
    <w:sdt>
      <w:sdtPr>
        <w:rPr>
          <w:rFonts w:ascii="Times New Roman" w:eastAsia="MS Mincho" w:hAnsi="Times New Roman" w:cs="Times New Roman"/>
          <w:bCs/>
          <w:color w:val="auto"/>
          <w:sz w:val="20"/>
          <w:szCs w:val="20"/>
          <w:lang w:eastAsia="ja-JP"/>
        </w:rPr>
        <w:id w:val="-1536342326"/>
        <w:docPartObj>
          <w:docPartGallery w:val="Table of Contents"/>
          <w:docPartUnique/>
        </w:docPartObj>
      </w:sdtPr>
      <w:sdtEndPr>
        <w:rPr>
          <w:noProof/>
        </w:rPr>
      </w:sdtEndPr>
      <w:sdtContent>
        <w:p w14:paraId="1CD5D61E" w14:textId="73CE6FE1" w:rsidR="00BE4D64" w:rsidRPr="0057253B" w:rsidRDefault="00BE4D64" w:rsidP="00BE4D64">
          <w:pPr>
            <w:pStyle w:val="TOCHeading"/>
            <w:spacing w:line="360" w:lineRule="auto"/>
            <w:rPr>
              <w:rFonts w:ascii="Aptos" w:hAnsi="Aptos"/>
              <w:bCs/>
              <w:sz w:val="20"/>
              <w:szCs w:val="20"/>
            </w:rPr>
          </w:pPr>
        </w:p>
        <w:p w14:paraId="56F54492" w14:textId="1BC26E7C" w:rsidR="00442F78" w:rsidRDefault="00BE4D64">
          <w:pPr>
            <w:pStyle w:val="TOC1"/>
            <w:tabs>
              <w:tab w:val="left" w:pos="440"/>
              <w:tab w:val="right" w:leader="dot" w:pos="9350"/>
            </w:tabs>
            <w:rPr>
              <w:rFonts w:asciiTheme="minorHAnsi" w:eastAsiaTheme="minorEastAsia" w:hAnsiTheme="minorHAnsi" w:cstheme="minorBidi"/>
              <w:noProof/>
              <w:kern w:val="2"/>
              <w:lang w:eastAsia="en-US"/>
              <w14:ligatures w14:val="standardContextual"/>
            </w:rPr>
          </w:pPr>
          <w:r w:rsidRPr="0057253B">
            <w:rPr>
              <w:rFonts w:ascii="Aptos" w:hAnsi="Aptos"/>
              <w:bCs/>
              <w:sz w:val="20"/>
              <w:szCs w:val="20"/>
            </w:rPr>
            <w:fldChar w:fldCharType="begin"/>
          </w:r>
          <w:r w:rsidRPr="0057253B">
            <w:rPr>
              <w:rFonts w:ascii="Aptos" w:hAnsi="Aptos"/>
              <w:bCs/>
              <w:sz w:val="20"/>
              <w:szCs w:val="20"/>
            </w:rPr>
            <w:instrText xml:space="preserve"> TOC \o "1-3" \h \z \u </w:instrText>
          </w:r>
          <w:r w:rsidRPr="0057253B">
            <w:rPr>
              <w:rFonts w:ascii="Aptos" w:hAnsi="Aptos"/>
              <w:bCs/>
              <w:sz w:val="20"/>
              <w:szCs w:val="20"/>
            </w:rPr>
            <w:fldChar w:fldCharType="separate"/>
          </w:r>
          <w:hyperlink w:anchor="_Toc215238217" w:history="1">
            <w:r w:rsidR="00442F78" w:rsidRPr="00AE131A">
              <w:rPr>
                <w:rStyle w:val="Hyperlink"/>
                <w:rFonts w:ascii="Proxima Nova Rg" w:hAnsi="Proxima Nova Rg" w:cs="Arial"/>
                <w:b/>
                <w:bCs/>
                <w:noProof/>
              </w:rPr>
              <w:t>I.</w:t>
            </w:r>
            <w:r w:rsidR="00442F78">
              <w:rPr>
                <w:rFonts w:asciiTheme="minorHAnsi" w:eastAsiaTheme="minorEastAsia" w:hAnsiTheme="minorHAnsi" w:cstheme="minorBidi"/>
                <w:noProof/>
                <w:kern w:val="2"/>
                <w:lang w:eastAsia="en-US"/>
                <w14:ligatures w14:val="standardContextual"/>
              </w:rPr>
              <w:tab/>
            </w:r>
            <w:r w:rsidR="00442F78" w:rsidRPr="00AE131A">
              <w:rPr>
                <w:rStyle w:val="Hyperlink"/>
                <w:rFonts w:ascii="Proxima Nova Rg" w:hAnsi="Proxima Nova Rg" w:cs="Arial"/>
                <w:bCs/>
                <w:noProof/>
              </w:rPr>
              <w:t>Executive Summary</w:t>
            </w:r>
            <w:r w:rsidR="00442F78">
              <w:rPr>
                <w:noProof/>
                <w:webHidden/>
              </w:rPr>
              <w:tab/>
            </w:r>
            <w:r w:rsidR="00442F78">
              <w:rPr>
                <w:noProof/>
                <w:webHidden/>
              </w:rPr>
              <w:fldChar w:fldCharType="begin"/>
            </w:r>
            <w:r w:rsidR="00442F78">
              <w:rPr>
                <w:noProof/>
                <w:webHidden/>
              </w:rPr>
              <w:instrText xml:space="preserve"> PAGEREF _Toc215238217 \h </w:instrText>
            </w:r>
            <w:r w:rsidR="00442F78">
              <w:rPr>
                <w:noProof/>
                <w:webHidden/>
              </w:rPr>
            </w:r>
            <w:r w:rsidR="00442F78">
              <w:rPr>
                <w:noProof/>
                <w:webHidden/>
              </w:rPr>
              <w:fldChar w:fldCharType="separate"/>
            </w:r>
            <w:r w:rsidR="00442F78">
              <w:rPr>
                <w:noProof/>
                <w:webHidden/>
              </w:rPr>
              <w:t>3</w:t>
            </w:r>
            <w:r w:rsidR="00442F78">
              <w:rPr>
                <w:noProof/>
                <w:webHidden/>
              </w:rPr>
              <w:fldChar w:fldCharType="end"/>
            </w:r>
          </w:hyperlink>
        </w:p>
        <w:p w14:paraId="1A547493" w14:textId="04D7FBB0" w:rsidR="00442F78" w:rsidRDefault="00442F78">
          <w:pPr>
            <w:pStyle w:val="TOC1"/>
            <w:tabs>
              <w:tab w:val="left" w:pos="440"/>
              <w:tab w:val="right" w:leader="dot" w:pos="9350"/>
            </w:tabs>
            <w:rPr>
              <w:rFonts w:asciiTheme="minorHAnsi" w:eastAsiaTheme="minorEastAsia" w:hAnsiTheme="minorHAnsi" w:cstheme="minorBidi"/>
              <w:noProof/>
              <w:kern w:val="2"/>
              <w:lang w:eastAsia="en-US"/>
              <w14:ligatures w14:val="standardContextual"/>
            </w:rPr>
          </w:pPr>
          <w:hyperlink w:anchor="_Toc215238218" w:history="1">
            <w:r w:rsidRPr="00AE131A">
              <w:rPr>
                <w:rStyle w:val="Hyperlink"/>
                <w:rFonts w:ascii="Proxima Nova Rg" w:hAnsi="Proxima Nova Rg" w:cs="Arial"/>
                <w:b/>
                <w:bCs/>
                <w:noProof/>
              </w:rPr>
              <w:t>II.</w:t>
            </w:r>
            <w:r>
              <w:rPr>
                <w:rFonts w:asciiTheme="minorHAnsi" w:eastAsiaTheme="minorEastAsia" w:hAnsiTheme="minorHAnsi" w:cstheme="minorBidi"/>
                <w:noProof/>
                <w:kern w:val="2"/>
                <w:lang w:eastAsia="en-US"/>
                <w14:ligatures w14:val="standardContextual"/>
              </w:rPr>
              <w:tab/>
            </w:r>
            <w:r w:rsidRPr="00AE131A">
              <w:rPr>
                <w:rStyle w:val="Hyperlink"/>
                <w:rFonts w:ascii="Proxima Nova Rg" w:hAnsi="Proxima Nova Rg" w:cs="Arial"/>
                <w:bCs/>
                <w:noProof/>
              </w:rPr>
              <w:t>Introduction / Background</w:t>
            </w:r>
            <w:r>
              <w:rPr>
                <w:noProof/>
                <w:webHidden/>
              </w:rPr>
              <w:tab/>
            </w:r>
            <w:r>
              <w:rPr>
                <w:noProof/>
                <w:webHidden/>
              </w:rPr>
              <w:fldChar w:fldCharType="begin"/>
            </w:r>
            <w:r>
              <w:rPr>
                <w:noProof/>
                <w:webHidden/>
              </w:rPr>
              <w:instrText xml:space="preserve"> PAGEREF _Toc215238218 \h </w:instrText>
            </w:r>
            <w:r>
              <w:rPr>
                <w:noProof/>
                <w:webHidden/>
              </w:rPr>
            </w:r>
            <w:r>
              <w:rPr>
                <w:noProof/>
                <w:webHidden/>
              </w:rPr>
              <w:fldChar w:fldCharType="separate"/>
            </w:r>
            <w:r>
              <w:rPr>
                <w:noProof/>
                <w:webHidden/>
              </w:rPr>
              <w:t>4</w:t>
            </w:r>
            <w:r>
              <w:rPr>
                <w:noProof/>
                <w:webHidden/>
              </w:rPr>
              <w:fldChar w:fldCharType="end"/>
            </w:r>
          </w:hyperlink>
        </w:p>
        <w:p w14:paraId="3508F595" w14:textId="4DF387DF" w:rsidR="00442F78" w:rsidRDefault="00442F78">
          <w:pPr>
            <w:pStyle w:val="TOC1"/>
            <w:tabs>
              <w:tab w:val="left" w:pos="660"/>
              <w:tab w:val="right" w:leader="dot" w:pos="9350"/>
            </w:tabs>
            <w:rPr>
              <w:rFonts w:asciiTheme="minorHAnsi" w:eastAsiaTheme="minorEastAsia" w:hAnsiTheme="minorHAnsi" w:cstheme="minorBidi"/>
              <w:noProof/>
              <w:kern w:val="2"/>
              <w:lang w:eastAsia="en-US"/>
              <w14:ligatures w14:val="standardContextual"/>
            </w:rPr>
          </w:pPr>
          <w:hyperlink w:anchor="_Toc215238219" w:history="1">
            <w:r w:rsidRPr="00AE131A">
              <w:rPr>
                <w:rStyle w:val="Hyperlink"/>
                <w:rFonts w:ascii="Proxima Nova Rg" w:hAnsi="Proxima Nova Rg" w:cs="Arial"/>
                <w:b/>
                <w:bCs/>
                <w:noProof/>
              </w:rPr>
              <w:t>III.</w:t>
            </w:r>
            <w:r>
              <w:rPr>
                <w:rFonts w:asciiTheme="minorHAnsi" w:eastAsiaTheme="minorEastAsia" w:hAnsiTheme="minorHAnsi" w:cstheme="minorBidi"/>
                <w:noProof/>
                <w:kern w:val="2"/>
                <w:lang w:eastAsia="en-US"/>
                <w14:ligatures w14:val="standardContextual"/>
              </w:rPr>
              <w:tab/>
            </w:r>
            <w:r w:rsidRPr="00AE131A">
              <w:rPr>
                <w:rStyle w:val="Hyperlink"/>
                <w:rFonts w:ascii="Proxima Nova Rg" w:hAnsi="Proxima Nova Rg" w:cs="Arial"/>
                <w:bCs/>
                <w:noProof/>
              </w:rPr>
              <w:t>Progress Review: Key Activities and Results, January-December 2025</w:t>
            </w:r>
            <w:r>
              <w:rPr>
                <w:noProof/>
                <w:webHidden/>
              </w:rPr>
              <w:tab/>
            </w:r>
            <w:r>
              <w:rPr>
                <w:noProof/>
                <w:webHidden/>
              </w:rPr>
              <w:fldChar w:fldCharType="begin"/>
            </w:r>
            <w:r>
              <w:rPr>
                <w:noProof/>
                <w:webHidden/>
              </w:rPr>
              <w:instrText xml:space="preserve"> PAGEREF _Toc215238219 \h </w:instrText>
            </w:r>
            <w:r>
              <w:rPr>
                <w:noProof/>
                <w:webHidden/>
              </w:rPr>
            </w:r>
            <w:r>
              <w:rPr>
                <w:noProof/>
                <w:webHidden/>
              </w:rPr>
              <w:fldChar w:fldCharType="separate"/>
            </w:r>
            <w:r>
              <w:rPr>
                <w:noProof/>
                <w:webHidden/>
              </w:rPr>
              <w:t>5</w:t>
            </w:r>
            <w:r>
              <w:rPr>
                <w:noProof/>
                <w:webHidden/>
              </w:rPr>
              <w:fldChar w:fldCharType="end"/>
            </w:r>
          </w:hyperlink>
        </w:p>
        <w:p w14:paraId="33C2283A" w14:textId="10BAB275" w:rsidR="00442F78" w:rsidRDefault="00442F78">
          <w:pPr>
            <w:pStyle w:val="TOC2"/>
            <w:tabs>
              <w:tab w:val="right" w:leader="dot" w:pos="9350"/>
            </w:tabs>
            <w:rPr>
              <w:noProof/>
              <w:kern w:val="2"/>
              <w:sz w:val="24"/>
              <w:szCs w:val="24"/>
              <w14:ligatures w14:val="standardContextual"/>
            </w:rPr>
          </w:pPr>
          <w:hyperlink w:anchor="_Toc215238220" w:history="1">
            <w:r w:rsidRPr="00AE131A">
              <w:rPr>
                <w:rStyle w:val="Hyperlink"/>
                <w:rFonts w:ascii="Proxima Nova Rg" w:hAnsi="Proxima Nova Rg" w:cs="Arial"/>
                <w:bCs/>
                <w:noProof/>
              </w:rPr>
              <w:t>Section 1: Analysis of Theory of Change</w:t>
            </w:r>
            <w:r>
              <w:rPr>
                <w:noProof/>
                <w:webHidden/>
              </w:rPr>
              <w:tab/>
            </w:r>
            <w:r>
              <w:rPr>
                <w:noProof/>
                <w:webHidden/>
              </w:rPr>
              <w:fldChar w:fldCharType="begin"/>
            </w:r>
            <w:r>
              <w:rPr>
                <w:noProof/>
                <w:webHidden/>
              </w:rPr>
              <w:instrText xml:space="preserve"> PAGEREF _Toc215238220 \h </w:instrText>
            </w:r>
            <w:r>
              <w:rPr>
                <w:noProof/>
                <w:webHidden/>
              </w:rPr>
            </w:r>
            <w:r>
              <w:rPr>
                <w:noProof/>
                <w:webHidden/>
              </w:rPr>
              <w:fldChar w:fldCharType="separate"/>
            </w:r>
            <w:r>
              <w:rPr>
                <w:noProof/>
                <w:webHidden/>
              </w:rPr>
              <w:t>5</w:t>
            </w:r>
            <w:r>
              <w:rPr>
                <w:noProof/>
                <w:webHidden/>
              </w:rPr>
              <w:fldChar w:fldCharType="end"/>
            </w:r>
          </w:hyperlink>
        </w:p>
        <w:p w14:paraId="3A8DFD68" w14:textId="38B8D6CE" w:rsidR="00442F78" w:rsidRDefault="00442F78">
          <w:pPr>
            <w:pStyle w:val="TOC2"/>
            <w:tabs>
              <w:tab w:val="right" w:leader="dot" w:pos="9350"/>
            </w:tabs>
            <w:rPr>
              <w:noProof/>
              <w:kern w:val="2"/>
              <w:sz w:val="24"/>
              <w:szCs w:val="24"/>
              <w14:ligatures w14:val="standardContextual"/>
            </w:rPr>
          </w:pPr>
          <w:hyperlink w:anchor="_Toc215238221" w:history="1">
            <w:r w:rsidRPr="00AE131A">
              <w:rPr>
                <w:rStyle w:val="Hyperlink"/>
                <w:rFonts w:ascii="Proxima Nova Rg" w:hAnsi="Proxima Nova Rg" w:cs="Arial"/>
                <w:bCs/>
                <w:noProof/>
              </w:rPr>
              <w:t>Section 2:  Overall progress against outcomes</w:t>
            </w:r>
            <w:r>
              <w:rPr>
                <w:noProof/>
                <w:webHidden/>
              </w:rPr>
              <w:tab/>
            </w:r>
            <w:r>
              <w:rPr>
                <w:noProof/>
                <w:webHidden/>
              </w:rPr>
              <w:fldChar w:fldCharType="begin"/>
            </w:r>
            <w:r>
              <w:rPr>
                <w:noProof/>
                <w:webHidden/>
              </w:rPr>
              <w:instrText xml:space="preserve"> PAGEREF _Toc215238221 \h </w:instrText>
            </w:r>
            <w:r>
              <w:rPr>
                <w:noProof/>
                <w:webHidden/>
              </w:rPr>
            </w:r>
            <w:r>
              <w:rPr>
                <w:noProof/>
                <w:webHidden/>
              </w:rPr>
              <w:fldChar w:fldCharType="separate"/>
            </w:r>
            <w:r>
              <w:rPr>
                <w:noProof/>
                <w:webHidden/>
              </w:rPr>
              <w:t>5</w:t>
            </w:r>
            <w:r>
              <w:rPr>
                <w:noProof/>
                <w:webHidden/>
              </w:rPr>
              <w:fldChar w:fldCharType="end"/>
            </w:r>
          </w:hyperlink>
        </w:p>
        <w:p w14:paraId="743F4B6E" w14:textId="1D68BFB3" w:rsidR="00442F78" w:rsidRDefault="00442F78">
          <w:pPr>
            <w:pStyle w:val="TOC2"/>
            <w:tabs>
              <w:tab w:val="right" w:leader="dot" w:pos="9350"/>
            </w:tabs>
            <w:rPr>
              <w:noProof/>
              <w:kern w:val="2"/>
              <w:sz w:val="24"/>
              <w:szCs w:val="24"/>
              <w14:ligatures w14:val="standardContextual"/>
            </w:rPr>
          </w:pPr>
          <w:hyperlink w:anchor="_Toc215238222" w:history="1">
            <w:r w:rsidRPr="00AE131A">
              <w:rPr>
                <w:rStyle w:val="Hyperlink"/>
                <w:rFonts w:ascii="Proxima Nova Rg" w:hAnsi="Proxima Nova Rg" w:cs="Arial"/>
                <w:bCs/>
                <w:noProof/>
              </w:rPr>
              <w:t>Section 3: Monitoring and Evaluation of activities.</w:t>
            </w:r>
            <w:r>
              <w:rPr>
                <w:noProof/>
                <w:webHidden/>
              </w:rPr>
              <w:tab/>
            </w:r>
            <w:r>
              <w:rPr>
                <w:noProof/>
                <w:webHidden/>
              </w:rPr>
              <w:fldChar w:fldCharType="begin"/>
            </w:r>
            <w:r>
              <w:rPr>
                <w:noProof/>
                <w:webHidden/>
              </w:rPr>
              <w:instrText xml:space="preserve"> PAGEREF _Toc215238222 \h </w:instrText>
            </w:r>
            <w:r>
              <w:rPr>
                <w:noProof/>
                <w:webHidden/>
              </w:rPr>
            </w:r>
            <w:r>
              <w:rPr>
                <w:noProof/>
                <w:webHidden/>
              </w:rPr>
              <w:fldChar w:fldCharType="separate"/>
            </w:r>
            <w:r>
              <w:rPr>
                <w:noProof/>
                <w:webHidden/>
              </w:rPr>
              <w:t>5</w:t>
            </w:r>
            <w:r>
              <w:rPr>
                <w:noProof/>
                <w:webHidden/>
              </w:rPr>
              <w:fldChar w:fldCharType="end"/>
            </w:r>
          </w:hyperlink>
        </w:p>
        <w:p w14:paraId="3B3DB432" w14:textId="44D17DD4" w:rsidR="00442F78" w:rsidRDefault="00442F78">
          <w:pPr>
            <w:pStyle w:val="TOC2"/>
            <w:tabs>
              <w:tab w:val="right" w:leader="dot" w:pos="9350"/>
            </w:tabs>
            <w:rPr>
              <w:noProof/>
              <w:kern w:val="2"/>
              <w:sz w:val="24"/>
              <w:szCs w:val="24"/>
              <w14:ligatures w14:val="standardContextual"/>
            </w:rPr>
          </w:pPr>
          <w:hyperlink w:anchor="_Toc215238223" w:history="1">
            <w:r w:rsidRPr="00AE131A">
              <w:rPr>
                <w:rStyle w:val="Hyperlink"/>
                <w:rFonts w:ascii="Proxima Nova Rg" w:hAnsi="Proxima Nova Rg" w:cs="Arial"/>
                <w:bCs/>
                <w:noProof/>
              </w:rPr>
              <w:t>Section 4: Progress against each output</w:t>
            </w:r>
            <w:r>
              <w:rPr>
                <w:noProof/>
                <w:webHidden/>
              </w:rPr>
              <w:tab/>
            </w:r>
            <w:r>
              <w:rPr>
                <w:noProof/>
                <w:webHidden/>
              </w:rPr>
              <w:fldChar w:fldCharType="begin"/>
            </w:r>
            <w:r>
              <w:rPr>
                <w:noProof/>
                <w:webHidden/>
              </w:rPr>
              <w:instrText xml:space="preserve"> PAGEREF _Toc215238223 \h </w:instrText>
            </w:r>
            <w:r>
              <w:rPr>
                <w:noProof/>
                <w:webHidden/>
              </w:rPr>
            </w:r>
            <w:r>
              <w:rPr>
                <w:noProof/>
                <w:webHidden/>
              </w:rPr>
              <w:fldChar w:fldCharType="separate"/>
            </w:r>
            <w:r>
              <w:rPr>
                <w:noProof/>
                <w:webHidden/>
              </w:rPr>
              <w:t>5</w:t>
            </w:r>
            <w:r>
              <w:rPr>
                <w:noProof/>
                <w:webHidden/>
              </w:rPr>
              <w:fldChar w:fldCharType="end"/>
            </w:r>
          </w:hyperlink>
        </w:p>
        <w:p w14:paraId="4936B81B" w14:textId="0C50C89E" w:rsidR="00442F78" w:rsidRDefault="00442F78">
          <w:pPr>
            <w:pStyle w:val="TOC2"/>
            <w:tabs>
              <w:tab w:val="right" w:leader="dot" w:pos="9350"/>
            </w:tabs>
            <w:rPr>
              <w:noProof/>
              <w:kern w:val="2"/>
              <w:sz w:val="24"/>
              <w:szCs w:val="24"/>
              <w14:ligatures w14:val="standardContextual"/>
            </w:rPr>
          </w:pPr>
          <w:hyperlink w:anchor="_Toc215238224" w:history="1">
            <w:r w:rsidRPr="00AE131A">
              <w:rPr>
                <w:rStyle w:val="Hyperlink"/>
                <w:rFonts w:ascii="Proxima Nova Rg" w:hAnsi="Proxima Nova Rg" w:cs="Arial"/>
                <w:bCs/>
                <w:noProof/>
              </w:rPr>
              <w:t>Section 5: Cross-Cutting Integration</w:t>
            </w:r>
            <w:r>
              <w:rPr>
                <w:noProof/>
                <w:webHidden/>
              </w:rPr>
              <w:tab/>
            </w:r>
            <w:r>
              <w:rPr>
                <w:noProof/>
                <w:webHidden/>
              </w:rPr>
              <w:fldChar w:fldCharType="begin"/>
            </w:r>
            <w:r>
              <w:rPr>
                <w:noProof/>
                <w:webHidden/>
              </w:rPr>
              <w:instrText xml:space="preserve"> PAGEREF _Toc215238224 \h </w:instrText>
            </w:r>
            <w:r>
              <w:rPr>
                <w:noProof/>
                <w:webHidden/>
              </w:rPr>
            </w:r>
            <w:r>
              <w:rPr>
                <w:noProof/>
                <w:webHidden/>
              </w:rPr>
              <w:fldChar w:fldCharType="separate"/>
            </w:r>
            <w:r>
              <w:rPr>
                <w:noProof/>
                <w:webHidden/>
              </w:rPr>
              <w:t>6</w:t>
            </w:r>
            <w:r>
              <w:rPr>
                <w:noProof/>
                <w:webHidden/>
              </w:rPr>
              <w:fldChar w:fldCharType="end"/>
            </w:r>
          </w:hyperlink>
        </w:p>
        <w:p w14:paraId="5341CAC2" w14:textId="642A9183" w:rsidR="00442F78" w:rsidRDefault="00442F78">
          <w:pPr>
            <w:pStyle w:val="TOC1"/>
            <w:tabs>
              <w:tab w:val="left" w:pos="660"/>
              <w:tab w:val="right" w:leader="dot" w:pos="9350"/>
            </w:tabs>
            <w:rPr>
              <w:rFonts w:asciiTheme="minorHAnsi" w:eastAsiaTheme="minorEastAsia" w:hAnsiTheme="minorHAnsi" w:cstheme="minorBidi"/>
              <w:noProof/>
              <w:kern w:val="2"/>
              <w:lang w:eastAsia="en-US"/>
              <w14:ligatures w14:val="standardContextual"/>
            </w:rPr>
          </w:pPr>
          <w:hyperlink w:anchor="_Toc215238225" w:history="1">
            <w:r w:rsidRPr="00AE131A">
              <w:rPr>
                <w:rStyle w:val="Hyperlink"/>
                <w:rFonts w:ascii="Proxima Nova Rg" w:hAnsi="Proxima Nova Rg" w:cs="Arial"/>
                <w:b/>
                <w:bCs/>
                <w:noProof/>
              </w:rPr>
              <w:t>IV.</w:t>
            </w:r>
            <w:r>
              <w:rPr>
                <w:rFonts w:asciiTheme="minorHAnsi" w:eastAsiaTheme="minorEastAsia" w:hAnsiTheme="minorHAnsi" w:cstheme="minorBidi"/>
                <w:noProof/>
                <w:kern w:val="2"/>
                <w:lang w:eastAsia="en-US"/>
                <w14:ligatures w14:val="standardContextual"/>
              </w:rPr>
              <w:tab/>
            </w:r>
            <w:r w:rsidRPr="00AE131A">
              <w:rPr>
                <w:rStyle w:val="Hyperlink"/>
                <w:rFonts w:ascii="Proxima Nova Rg" w:hAnsi="Proxima Nova Rg" w:cs="Arial"/>
                <w:bCs/>
                <w:noProof/>
              </w:rPr>
              <w:t>Partnerships and Sustainability</w:t>
            </w:r>
            <w:r>
              <w:rPr>
                <w:noProof/>
                <w:webHidden/>
              </w:rPr>
              <w:tab/>
            </w:r>
            <w:r>
              <w:rPr>
                <w:noProof/>
                <w:webHidden/>
              </w:rPr>
              <w:fldChar w:fldCharType="begin"/>
            </w:r>
            <w:r>
              <w:rPr>
                <w:noProof/>
                <w:webHidden/>
              </w:rPr>
              <w:instrText xml:space="preserve"> PAGEREF _Toc215238225 \h </w:instrText>
            </w:r>
            <w:r>
              <w:rPr>
                <w:noProof/>
                <w:webHidden/>
              </w:rPr>
            </w:r>
            <w:r>
              <w:rPr>
                <w:noProof/>
                <w:webHidden/>
              </w:rPr>
              <w:fldChar w:fldCharType="separate"/>
            </w:r>
            <w:r>
              <w:rPr>
                <w:noProof/>
                <w:webHidden/>
              </w:rPr>
              <w:t>8</w:t>
            </w:r>
            <w:r>
              <w:rPr>
                <w:noProof/>
                <w:webHidden/>
              </w:rPr>
              <w:fldChar w:fldCharType="end"/>
            </w:r>
          </w:hyperlink>
        </w:p>
        <w:p w14:paraId="1E0C6459" w14:textId="0BB5BDD7" w:rsidR="00442F78" w:rsidRDefault="00442F78">
          <w:pPr>
            <w:pStyle w:val="TOC1"/>
            <w:tabs>
              <w:tab w:val="left" w:pos="440"/>
              <w:tab w:val="right" w:leader="dot" w:pos="9350"/>
            </w:tabs>
            <w:rPr>
              <w:rFonts w:asciiTheme="minorHAnsi" w:eastAsiaTheme="minorEastAsia" w:hAnsiTheme="minorHAnsi" w:cstheme="minorBidi"/>
              <w:noProof/>
              <w:kern w:val="2"/>
              <w:lang w:eastAsia="en-US"/>
              <w14:ligatures w14:val="standardContextual"/>
            </w:rPr>
          </w:pPr>
          <w:hyperlink w:anchor="_Toc215238226" w:history="1">
            <w:r w:rsidRPr="00AE131A">
              <w:rPr>
                <w:rStyle w:val="Hyperlink"/>
                <w:rFonts w:ascii="Proxima Nova Rg" w:hAnsi="Proxima Nova Rg" w:cs="Arial"/>
                <w:b/>
                <w:bCs/>
                <w:noProof/>
              </w:rPr>
              <w:t>V.</w:t>
            </w:r>
            <w:r>
              <w:rPr>
                <w:rFonts w:asciiTheme="minorHAnsi" w:eastAsiaTheme="minorEastAsia" w:hAnsiTheme="minorHAnsi" w:cstheme="minorBidi"/>
                <w:noProof/>
                <w:kern w:val="2"/>
                <w:lang w:eastAsia="en-US"/>
                <w14:ligatures w14:val="standardContextual"/>
              </w:rPr>
              <w:tab/>
            </w:r>
            <w:r w:rsidRPr="00AE131A">
              <w:rPr>
                <w:rStyle w:val="Hyperlink"/>
                <w:rFonts w:ascii="Proxima Nova Rg" w:hAnsi="Proxima Nova Rg" w:cs="Arial"/>
                <w:bCs/>
                <w:noProof/>
              </w:rPr>
              <w:t>Update on risks and mitigation measures</w:t>
            </w:r>
            <w:r>
              <w:rPr>
                <w:noProof/>
                <w:webHidden/>
              </w:rPr>
              <w:tab/>
            </w:r>
            <w:r>
              <w:rPr>
                <w:noProof/>
                <w:webHidden/>
              </w:rPr>
              <w:fldChar w:fldCharType="begin"/>
            </w:r>
            <w:r>
              <w:rPr>
                <w:noProof/>
                <w:webHidden/>
              </w:rPr>
              <w:instrText xml:space="preserve"> PAGEREF _Toc215238226 \h </w:instrText>
            </w:r>
            <w:r>
              <w:rPr>
                <w:noProof/>
                <w:webHidden/>
              </w:rPr>
            </w:r>
            <w:r>
              <w:rPr>
                <w:noProof/>
                <w:webHidden/>
              </w:rPr>
              <w:fldChar w:fldCharType="separate"/>
            </w:r>
            <w:r>
              <w:rPr>
                <w:noProof/>
                <w:webHidden/>
              </w:rPr>
              <w:t>8</w:t>
            </w:r>
            <w:r>
              <w:rPr>
                <w:noProof/>
                <w:webHidden/>
              </w:rPr>
              <w:fldChar w:fldCharType="end"/>
            </w:r>
          </w:hyperlink>
        </w:p>
        <w:p w14:paraId="5C726513" w14:textId="07D89B10" w:rsidR="00442F78" w:rsidRDefault="00442F78">
          <w:pPr>
            <w:pStyle w:val="TOC1"/>
            <w:tabs>
              <w:tab w:val="left" w:pos="660"/>
              <w:tab w:val="right" w:leader="dot" w:pos="9350"/>
            </w:tabs>
            <w:rPr>
              <w:rFonts w:asciiTheme="minorHAnsi" w:eastAsiaTheme="minorEastAsia" w:hAnsiTheme="minorHAnsi" w:cstheme="minorBidi"/>
              <w:noProof/>
              <w:kern w:val="2"/>
              <w:lang w:eastAsia="en-US"/>
              <w14:ligatures w14:val="standardContextual"/>
            </w:rPr>
          </w:pPr>
          <w:hyperlink w:anchor="_Toc215238227" w:history="1">
            <w:r w:rsidRPr="00AE131A">
              <w:rPr>
                <w:rStyle w:val="Hyperlink"/>
                <w:rFonts w:ascii="Proxima Nova Rg" w:hAnsi="Proxima Nova Rg" w:cs="Arial"/>
                <w:b/>
                <w:bCs/>
                <w:noProof/>
              </w:rPr>
              <w:t>VI.</w:t>
            </w:r>
            <w:r>
              <w:rPr>
                <w:rFonts w:asciiTheme="minorHAnsi" w:eastAsiaTheme="minorEastAsia" w:hAnsiTheme="minorHAnsi" w:cstheme="minorBidi"/>
                <w:noProof/>
                <w:kern w:val="2"/>
                <w:lang w:eastAsia="en-US"/>
                <w14:ligatures w14:val="standardContextual"/>
              </w:rPr>
              <w:tab/>
            </w:r>
            <w:r w:rsidRPr="00AE131A">
              <w:rPr>
                <w:rStyle w:val="Hyperlink"/>
                <w:rFonts w:ascii="Proxima Nova Rg" w:hAnsi="Proxima Nova Rg" w:cs="Arial"/>
                <w:bCs/>
                <w:noProof/>
              </w:rPr>
              <w:t>Key Challenges, Lessons Learned and Recommendations</w:t>
            </w:r>
            <w:r>
              <w:rPr>
                <w:noProof/>
                <w:webHidden/>
              </w:rPr>
              <w:tab/>
            </w:r>
            <w:r>
              <w:rPr>
                <w:noProof/>
                <w:webHidden/>
              </w:rPr>
              <w:fldChar w:fldCharType="begin"/>
            </w:r>
            <w:r>
              <w:rPr>
                <w:noProof/>
                <w:webHidden/>
              </w:rPr>
              <w:instrText xml:space="preserve"> PAGEREF _Toc215238227 \h </w:instrText>
            </w:r>
            <w:r>
              <w:rPr>
                <w:noProof/>
                <w:webHidden/>
              </w:rPr>
            </w:r>
            <w:r>
              <w:rPr>
                <w:noProof/>
                <w:webHidden/>
              </w:rPr>
              <w:fldChar w:fldCharType="separate"/>
            </w:r>
            <w:r>
              <w:rPr>
                <w:noProof/>
                <w:webHidden/>
              </w:rPr>
              <w:t>9</w:t>
            </w:r>
            <w:r>
              <w:rPr>
                <w:noProof/>
                <w:webHidden/>
              </w:rPr>
              <w:fldChar w:fldCharType="end"/>
            </w:r>
          </w:hyperlink>
        </w:p>
        <w:p w14:paraId="2B9C7354" w14:textId="644F41A0" w:rsidR="00442F78" w:rsidRDefault="00442F78">
          <w:pPr>
            <w:pStyle w:val="TOC1"/>
            <w:tabs>
              <w:tab w:val="left" w:pos="660"/>
              <w:tab w:val="right" w:leader="dot" w:pos="9350"/>
            </w:tabs>
            <w:rPr>
              <w:rFonts w:asciiTheme="minorHAnsi" w:eastAsiaTheme="minorEastAsia" w:hAnsiTheme="minorHAnsi" w:cstheme="minorBidi"/>
              <w:noProof/>
              <w:kern w:val="2"/>
              <w:lang w:eastAsia="en-US"/>
              <w14:ligatures w14:val="standardContextual"/>
            </w:rPr>
          </w:pPr>
          <w:hyperlink w:anchor="_Toc215238228" w:history="1">
            <w:r w:rsidRPr="00AE131A">
              <w:rPr>
                <w:rStyle w:val="Hyperlink"/>
                <w:rFonts w:ascii="Proxima Nova Rg" w:hAnsi="Proxima Nova Rg" w:cs="Arial"/>
                <w:b/>
                <w:bCs/>
                <w:noProof/>
              </w:rPr>
              <w:t>VII.</w:t>
            </w:r>
            <w:r>
              <w:rPr>
                <w:rFonts w:asciiTheme="minorHAnsi" w:eastAsiaTheme="minorEastAsia" w:hAnsiTheme="minorHAnsi" w:cstheme="minorBidi"/>
                <w:noProof/>
                <w:kern w:val="2"/>
                <w:lang w:eastAsia="en-US"/>
                <w14:ligatures w14:val="standardContextual"/>
              </w:rPr>
              <w:tab/>
            </w:r>
            <w:r w:rsidRPr="00AE131A">
              <w:rPr>
                <w:rStyle w:val="Hyperlink"/>
                <w:rFonts w:ascii="Proxima Nova Rg" w:hAnsi="Proxima Nova Rg" w:cs="Arial"/>
                <w:bCs/>
                <w:noProof/>
              </w:rPr>
              <w:t>Financial Summary</w:t>
            </w:r>
            <w:r>
              <w:rPr>
                <w:noProof/>
                <w:webHidden/>
              </w:rPr>
              <w:tab/>
            </w:r>
            <w:r>
              <w:rPr>
                <w:noProof/>
                <w:webHidden/>
              </w:rPr>
              <w:fldChar w:fldCharType="begin"/>
            </w:r>
            <w:r>
              <w:rPr>
                <w:noProof/>
                <w:webHidden/>
              </w:rPr>
              <w:instrText xml:space="preserve"> PAGEREF _Toc215238228 \h </w:instrText>
            </w:r>
            <w:r>
              <w:rPr>
                <w:noProof/>
                <w:webHidden/>
              </w:rPr>
            </w:r>
            <w:r>
              <w:rPr>
                <w:noProof/>
                <w:webHidden/>
              </w:rPr>
              <w:fldChar w:fldCharType="separate"/>
            </w:r>
            <w:r>
              <w:rPr>
                <w:noProof/>
                <w:webHidden/>
              </w:rPr>
              <w:t>10</w:t>
            </w:r>
            <w:r>
              <w:rPr>
                <w:noProof/>
                <w:webHidden/>
              </w:rPr>
              <w:fldChar w:fldCharType="end"/>
            </w:r>
          </w:hyperlink>
        </w:p>
        <w:p w14:paraId="2C0126CC" w14:textId="3412BA48" w:rsidR="00442F78" w:rsidRDefault="00442F78">
          <w:pPr>
            <w:pStyle w:val="TOC1"/>
            <w:tabs>
              <w:tab w:val="left" w:pos="660"/>
              <w:tab w:val="right" w:leader="dot" w:pos="9350"/>
            </w:tabs>
            <w:rPr>
              <w:rFonts w:asciiTheme="minorHAnsi" w:eastAsiaTheme="minorEastAsia" w:hAnsiTheme="minorHAnsi" w:cstheme="minorBidi"/>
              <w:noProof/>
              <w:kern w:val="2"/>
              <w:lang w:eastAsia="en-US"/>
              <w14:ligatures w14:val="standardContextual"/>
            </w:rPr>
          </w:pPr>
          <w:hyperlink w:anchor="_Toc215238229" w:history="1">
            <w:r w:rsidRPr="00AE131A">
              <w:rPr>
                <w:rStyle w:val="Hyperlink"/>
                <w:rFonts w:ascii="Proxima Nova Rg" w:hAnsi="Proxima Nova Rg" w:cs="Arial"/>
                <w:b/>
                <w:bCs/>
                <w:noProof/>
              </w:rPr>
              <w:t>VIII.</w:t>
            </w:r>
            <w:r>
              <w:rPr>
                <w:rFonts w:asciiTheme="minorHAnsi" w:eastAsiaTheme="minorEastAsia" w:hAnsiTheme="minorHAnsi" w:cstheme="minorBidi"/>
                <w:noProof/>
                <w:kern w:val="2"/>
                <w:lang w:eastAsia="en-US"/>
                <w14:ligatures w14:val="standardContextual"/>
              </w:rPr>
              <w:tab/>
            </w:r>
            <w:r w:rsidRPr="00AE131A">
              <w:rPr>
                <w:rStyle w:val="Hyperlink"/>
                <w:rFonts w:ascii="Proxima Nova Rg" w:hAnsi="Proxima Nova Rg" w:cs="Arial"/>
                <w:bCs/>
                <w:noProof/>
              </w:rPr>
              <w:t>Annexes</w:t>
            </w:r>
            <w:r>
              <w:rPr>
                <w:noProof/>
                <w:webHidden/>
              </w:rPr>
              <w:tab/>
            </w:r>
            <w:r>
              <w:rPr>
                <w:noProof/>
                <w:webHidden/>
              </w:rPr>
              <w:fldChar w:fldCharType="begin"/>
            </w:r>
            <w:r>
              <w:rPr>
                <w:noProof/>
                <w:webHidden/>
              </w:rPr>
              <w:instrText xml:space="preserve"> PAGEREF _Toc215238229 \h </w:instrText>
            </w:r>
            <w:r>
              <w:rPr>
                <w:noProof/>
                <w:webHidden/>
              </w:rPr>
            </w:r>
            <w:r>
              <w:rPr>
                <w:noProof/>
                <w:webHidden/>
              </w:rPr>
              <w:fldChar w:fldCharType="separate"/>
            </w:r>
            <w:r>
              <w:rPr>
                <w:noProof/>
                <w:webHidden/>
              </w:rPr>
              <w:t>12</w:t>
            </w:r>
            <w:r>
              <w:rPr>
                <w:noProof/>
                <w:webHidden/>
              </w:rPr>
              <w:fldChar w:fldCharType="end"/>
            </w:r>
          </w:hyperlink>
        </w:p>
        <w:p w14:paraId="433A2C50" w14:textId="6F9159DC" w:rsidR="00442F78" w:rsidRDefault="00442F78">
          <w:pPr>
            <w:pStyle w:val="TOC2"/>
            <w:tabs>
              <w:tab w:val="right" w:leader="dot" w:pos="9350"/>
            </w:tabs>
            <w:rPr>
              <w:noProof/>
              <w:kern w:val="2"/>
              <w:sz w:val="24"/>
              <w:szCs w:val="24"/>
              <w14:ligatures w14:val="standardContextual"/>
            </w:rPr>
          </w:pPr>
          <w:hyperlink w:anchor="_Toc215238230" w:history="1">
            <w:r w:rsidRPr="00AE131A">
              <w:rPr>
                <w:rStyle w:val="Hyperlink"/>
                <w:rFonts w:ascii="Proxima Nova Rg" w:hAnsi="Proxima Nova Rg" w:cs="Arial"/>
                <w:bCs/>
                <w:noProof/>
              </w:rPr>
              <w:t>Annex I: Progress Review: detailed matrix of activities and results</w:t>
            </w:r>
            <w:r>
              <w:rPr>
                <w:noProof/>
                <w:webHidden/>
              </w:rPr>
              <w:tab/>
            </w:r>
            <w:r>
              <w:rPr>
                <w:noProof/>
                <w:webHidden/>
              </w:rPr>
              <w:fldChar w:fldCharType="begin"/>
            </w:r>
            <w:r>
              <w:rPr>
                <w:noProof/>
                <w:webHidden/>
              </w:rPr>
              <w:instrText xml:space="preserve"> PAGEREF _Toc215238230 \h </w:instrText>
            </w:r>
            <w:r>
              <w:rPr>
                <w:noProof/>
                <w:webHidden/>
              </w:rPr>
            </w:r>
            <w:r>
              <w:rPr>
                <w:noProof/>
                <w:webHidden/>
              </w:rPr>
              <w:fldChar w:fldCharType="separate"/>
            </w:r>
            <w:r>
              <w:rPr>
                <w:noProof/>
                <w:webHidden/>
              </w:rPr>
              <w:t>12</w:t>
            </w:r>
            <w:r>
              <w:rPr>
                <w:noProof/>
                <w:webHidden/>
              </w:rPr>
              <w:fldChar w:fldCharType="end"/>
            </w:r>
          </w:hyperlink>
        </w:p>
        <w:p w14:paraId="29C2C87D" w14:textId="1AE767B4" w:rsidR="00442F78" w:rsidRDefault="00442F78">
          <w:pPr>
            <w:pStyle w:val="TOC2"/>
            <w:tabs>
              <w:tab w:val="right" w:leader="dot" w:pos="9350"/>
            </w:tabs>
            <w:rPr>
              <w:noProof/>
              <w:kern w:val="2"/>
              <w:sz w:val="24"/>
              <w:szCs w:val="24"/>
              <w14:ligatures w14:val="standardContextual"/>
            </w:rPr>
          </w:pPr>
          <w:hyperlink w:anchor="_Toc215238231" w:history="1">
            <w:r w:rsidRPr="00AE131A">
              <w:rPr>
                <w:rStyle w:val="Hyperlink"/>
                <w:rFonts w:ascii="Proxima Nova Rg" w:hAnsi="Proxima Nova Rg" w:cs="Arial"/>
                <w:bCs/>
                <w:noProof/>
              </w:rPr>
              <w:t>Annex II: Updated Risk Log</w:t>
            </w:r>
            <w:r>
              <w:rPr>
                <w:noProof/>
                <w:webHidden/>
              </w:rPr>
              <w:tab/>
            </w:r>
            <w:r>
              <w:rPr>
                <w:noProof/>
                <w:webHidden/>
              </w:rPr>
              <w:fldChar w:fldCharType="begin"/>
            </w:r>
            <w:r>
              <w:rPr>
                <w:noProof/>
                <w:webHidden/>
              </w:rPr>
              <w:instrText xml:space="preserve"> PAGEREF _Toc215238231 \h </w:instrText>
            </w:r>
            <w:r>
              <w:rPr>
                <w:noProof/>
                <w:webHidden/>
              </w:rPr>
            </w:r>
            <w:r>
              <w:rPr>
                <w:noProof/>
                <w:webHidden/>
              </w:rPr>
              <w:fldChar w:fldCharType="separate"/>
            </w:r>
            <w:r>
              <w:rPr>
                <w:noProof/>
                <w:webHidden/>
              </w:rPr>
              <w:t>15</w:t>
            </w:r>
            <w:r>
              <w:rPr>
                <w:noProof/>
                <w:webHidden/>
              </w:rPr>
              <w:fldChar w:fldCharType="end"/>
            </w:r>
          </w:hyperlink>
        </w:p>
        <w:p w14:paraId="30922B91" w14:textId="2F192BF2" w:rsidR="00442F78" w:rsidRDefault="00442F78">
          <w:pPr>
            <w:pStyle w:val="TOC2"/>
            <w:tabs>
              <w:tab w:val="right" w:leader="dot" w:pos="9350"/>
            </w:tabs>
            <w:rPr>
              <w:noProof/>
              <w:kern w:val="2"/>
              <w:sz w:val="24"/>
              <w:szCs w:val="24"/>
              <w14:ligatures w14:val="standardContextual"/>
            </w:rPr>
          </w:pPr>
          <w:hyperlink w:anchor="_Toc215238232" w:history="1">
            <w:r w:rsidRPr="00AE131A">
              <w:rPr>
                <w:rStyle w:val="Hyperlink"/>
                <w:rFonts w:ascii="Proxima Nova Rg" w:hAnsi="Proxima Nova Rg" w:cs="Arial"/>
                <w:bCs/>
                <w:noProof/>
              </w:rPr>
              <w:t>Annex III: Multi-Year Work Plan for Turkmenistan (2024-2027)</w:t>
            </w:r>
            <w:r>
              <w:rPr>
                <w:noProof/>
                <w:webHidden/>
              </w:rPr>
              <w:tab/>
            </w:r>
            <w:r>
              <w:rPr>
                <w:noProof/>
                <w:webHidden/>
              </w:rPr>
              <w:fldChar w:fldCharType="begin"/>
            </w:r>
            <w:r>
              <w:rPr>
                <w:noProof/>
                <w:webHidden/>
              </w:rPr>
              <w:instrText xml:space="preserve"> PAGEREF _Toc215238232 \h </w:instrText>
            </w:r>
            <w:r>
              <w:rPr>
                <w:noProof/>
                <w:webHidden/>
              </w:rPr>
            </w:r>
            <w:r>
              <w:rPr>
                <w:noProof/>
                <w:webHidden/>
              </w:rPr>
              <w:fldChar w:fldCharType="separate"/>
            </w:r>
            <w:r>
              <w:rPr>
                <w:noProof/>
                <w:webHidden/>
              </w:rPr>
              <w:t>17</w:t>
            </w:r>
            <w:r>
              <w:rPr>
                <w:noProof/>
                <w:webHidden/>
              </w:rPr>
              <w:fldChar w:fldCharType="end"/>
            </w:r>
          </w:hyperlink>
        </w:p>
        <w:p w14:paraId="5283EDE7" w14:textId="729E3071" w:rsidR="00BE4D64" w:rsidRPr="0057253B" w:rsidRDefault="00BE4D64" w:rsidP="00BE4D64">
          <w:pPr>
            <w:spacing w:line="360" w:lineRule="auto"/>
            <w:rPr>
              <w:bCs/>
              <w:sz w:val="20"/>
              <w:szCs w:val="20"/>
            </w:rPr>
          </w:pPr>
          <w:r w:rsidRPr="0057253B">
            <w:rPr>
              <w:rFonts w:ascii="Aptos" w:hAnsi="Aptos"/>
              <w:bCs/>
              <w:noProof/>
              <w:sz w:val="20"/>
              <w:szCs w:val="20"/>
            </w:rPr>
            <w:fldChar w:fldCharType="end"/>
          </w:r>
        </w:p>
      </w:sdtContent>
    </w:sdt>
    <w:p w14:paraId="23EBB717" w14:textId="5F84E69F" w:rsidR="00143260" w:rsidRPr="0057253B" w:rsidRDefault="00143260" w:rsidP="00BE4D64">
      <w:pPr>
        <w:spacing w:line="360" w:lineRule="auto"/>
        <w:rPr>
          <w:rFonts w:ascii="Proxima Nova Rg" w:hAnsi="Proxima Nova Rg" w:cs="Arial"/>
          <w:bCs/>
          <w:sz w:val="20"/>
          <w:szCs w:val="20"/>
        </w:rPr>
      </w:pPr>
    </w:p>
    <w:p w14:paraId="089051C9" w14:textId="3B9E63D0" w:rsidR="00DE5F0E" w:rsidRPr="0057253B" w:rsidRDefault="00DE5F0E" w:rsidP="00BE4D64">
      <w:pPr>
        <w:spacing w:line="360" w:lineRule="auto"/>
        <w:rPr>
          <w:rFonts w:ascii="Proxima Nova Rg" w:hAnsi="Proxima Nova Rg" w:cs="Arial"/>
          <w:bCs/>
          <w:sz w:val="20"/>
          <w:szCs w:val="20"/>
        </w:rPr>
      </w:pPr>
    </w:p>
    <w:p w14:paraId="3267C469" w14:textId="51E6B3BB" w:rsidR="00F21565" w:rsidRPr="0057253B" w:rsidRDefault="00F21565" w:rsidP="00BE4D64">
      <w:pPr>
        <w:spacing w:line="360" w:lineRule="auto"/>
        <w:rPr>
          <w:rFonts w:ascii="Proxima Nova Rg" w:hAnsi="Proxima Nova Rg" w:cs="Arial"/>
          <w:bCs/>
          <w:sz w:val="20"/>
          <w:szCs w:val="20"/>
        </w:rPr>
      </w:pPr>
    </w:p>
    <w:p w14:paraId="1A89E0A2" w14:textId="367B5635" w:rsidR="00F21565" w:rsidRPr="0057253B" w:rsidRDefault="00F21565" w:rsidP="00BE4D64">
      <w:pPr>
        <w:spacing w:line="360" w:lineRule="auto"/>
        <w:rPr>
          <w:rFonts w:ascii="Proxima Nova Rg" w:hAnsi="Proxima Nova Rg" w:cs="Arial"/>
          <w:bCs/>
          <w:sz w:val="20"/>
          <w:szCs w:val="20"/>
        </w:rPr>
      </w:pPr>
    </w:p>
    <w:p w14:paraId="58DD3F1F" w14:textId="7FD15E75" w:rsidR="00143260" w:rsidRPr="0057253B" w:rsidRDefault="00143260" w:rsidP="00BE4D64">
      <w:pPr>
        <w:spacing w:line="360" w:lineRule="auto"/>
        <w:rPr>
          <w:rFonts w:ascii="Proxima Nova Rg" w:hAnsi="Proxima Nova Rg" w:cs="Arial"/>
          <w:bCs/>
          <w:sz w:val="20"/>
          <w:szCs w:val="20"/>
        </w:rPr>
      </w:pPr>
    </w:p>
    <w:p w14:paraId="3ACB6A32" w14:textId="77777777" w:rsidR="00143260" w:rsidRPr="0057253B" w:rsidRDefault="00143260" w:rsidP="00BE4D64">
      <w:pPr>
        <w:spacing w:line="360" w:lineRule="auto"/>
        <w:rPr>
          <w:rFonts w:ascii="Proxima Nova Rg" w:hAnsi="Proxima Nova Rg"/>
          <w:bCs/>
          <w:sz w:val="20"/>
          <w:szCs w:val="20"/>
        </w:rPr>
      </w:pPr>
    </w:p>
    <w:p w14:paraId="28B5C327" w14:textId="77777777" w:rsidR="00143260" w:rsidRPr="0057253B" w:rsidRDefault="00143260" w:rsidP="00BE4D64">
      <w:pPr>
        <w:spacing w:line="360" w:lineRule="auto"/>
        <w:rPr>
          <w:rFonts w:ascii="Proxima Nova Rg" w:hAnsi="Proxima Nova Rg" w:cs="Arial"/>
          <w:bCs/>
          <w:sz w:val="20"/>
          <w:szCs w:val="20"/>
        </w:rPr>
      </w:pPr>
    </w:p>
    <w:p w14:paraId="600C717A" w14:textId="77777777" w:rsidR="00143260" w:rsidRDefault="00143260" w:rsidP="00BE4D64">
      <w:pPr>
        <w:spacing w:line="360" w:lineRule="auto"/>
        <w:rPr>
          <w:rFonts w:ascii="Proxima Nova Rg" w:hAnsi="Proxima Nova Rg" w:cs="Arial"/>
          <w:bCs/>
          <w:sz w:val="20"/>
          <w:szCs w:val="20"/>
        </w:rPr>
      </w:pPr>
    </w:p>
    <w:p w14:paraId="570F2AAC" w14:textId="77777777" w:rsidR="003E0B92" w:rsidRDefault="003E0B92" w:rsidP="00BE4D64">
      <w:pPr>
        <w:spacing w:line="360" w:lineRule="auto"/>
        <w:rPr>
          <w:rFonts w:ascii="Proxima Nova Rg" w:hAnsi="Proxima Nova Rg" w:cs="Arial"/>
          <w:bCs/>
          <w:sz w:val="20"/>
          <w:szCs w:val="20"/>
        </w:rPr>
      </w:pPr>
    </w:p>
    <w:p w14:paraId="1A49539B" w14:textId="77777777" w:rsidR="003E0B92" w:rsidRDefault="003E0B92" w:rsidP="00BE4D64">
      <w:pPr>
        <w:spacing w:line="360" w:lineRule="auto"/>
        <w:rPr>
          <w:rFonts w:ascii="Proxima Nova Rg" w:hAnsi="Proxima Nova Rg" w:cs="Arial"/>
          <w:bCs/>
          <w:sz w:val="20"/>
          <w:szCs w:val="20"/>
        </w:rPr>
      </w:pPr>
    </w:p>
    <w:p w14:paraId="498ED09D" w14:textId="77777777" w:rsidR="00442F78" w:rsidRDefault="00442F78" w:rsidP="00BE4D64">
      <w:pPr>
        <w:spacing w:line="360" w:lineRule="auto"/>
        <w:rPr>
          <w:rFonts w:ascii="Proxima Nova Rg" w:hAnsi="Proxima Nova Rg" w:cs="Arial"/>
          <w:bCs/>
          <w:sz w:val="20"/>
          <w:szCs w:val="20"/>
        </w:rPr>
      </w:pPr>
    </w:p>
    <w:p w14:paraId="540819A3" w14:textId="77777777" w:rsidR="00442F78" w:rsidRDefault="00442F78" w:rsidP="00BE4D64">
      <w:pPr>
        <w:spacing w:line="360" w:lineRule="auto"/>
        <w:rPr>
          <w:rFonts w:ascii="Proxima Nova Rg" w:hAnsi="Proxima Nova Rg" w:cs="Arial"/>
          <w:bCs/>
          <w:sz w:val="20"/>
          <w:szCs w:val="20"/>
        </w:rPr>
      </w:pPr>
    </w:p>
    <w:p w14:paraId="1C19B514" w14:textId="77777777" w:rsidR="00442F78" w:rsidRDefault="00442F78" w:rsidP="00BE4D64">
      <w:pPr>
        <w:spacing w:line="360" w:lineRule="auto"/>
        <w:rPr>
          <w:rFonts w:ascii="Proxima Nova Rg" w:hAnsi="Proxima Nova Rg" w:cs="Arial"/>
          <w:bCs/>
          <w:sz w:val="20"/>
          <w:szCs w:val="20"/>
        </w:rPr>
      </w:pPr>
    </w:p>
    <w:p w14:paraId="5D800A82" w14:textId="77777777" w:rsidR="00442F78" w:rsidRDefault="00442F78" w:rsidP="00BE4D64">
      <w:pPr>
        <w:spacing w:line="360" w:lineRule="auto"/>
        <w:rPr>
          <w:rFonts w:ascii="Proxima Nova Rg" w:hAnsi="Proxima Nova Rg" w:cs="Arial"/>
          <w:bCs/>
          <w:sz w:val="20"/>
          <w:szCs w:val="20"/>
        </w:rPr>
      </w:pPr>
    </w:p>
    <w:p w14:paraId="0297CE28" w14:textId="77777777" w:rsidR="003E0B92" w:rsidRPr="0057253B" w:rsidRDefault="003E0B92" w:rsidP="00BE4D64">
      <w:pPr>
        <w:spacing w:line="360" w:lineRule="auto"/>
        <w:rPr>
          <w:rFonts w:ascii="Proxima Nova Rg" w:hAnsi="Proxima Nova Rg" w:cs="Arial"/>
          <w:bCs/>
          <w:sz w:val="20"/>
          <w:szCs w:val="20"/>
        </w:rPr>
      </w:pPr>
    </w:p>
    <w:p w14:paraId="586A4C01" w14:textId="76AF182B" w:rsidR="00143260" w:rsidRPr="0057253B" w:rsidRDefault="00143260" w:rsidP="00BE4D64">
      <w:pPr>
        <w:spacing w:line="360" w:lineRule="auto"/>
        <w:rPr>
          <w:rFonts w:ascii="Proxima Nova Rg" w:hAnsi="Proxima Nova Rg" w:cs="Arial"/>
          <w:bCs/>
          <w:sz w:val="20"/>
          <w:szCs w:val="20"/>
        </w:rPr>
      </w:pPr>
    </w:p>
    <w:p w14:paraId="667B5197" w14:textId="3CFFE865" w:rsidR="00143260" w:rsidRPr="0057253B" w:rsidRDefault="00143260" w:rsidP="00F909DA">
      <w:pPr>
        <w:spacing w:line="360" w:lineRule="auto"/>
        <w:rPr>
          <w:rFonts w:ascii="Proxima Nova Rg" w:hAnsi="Proxima Nova Rg" w:cs="Arial"/>
          <w:bCs/>
          <w:color w:val="1F497D"/>
          <w:sz w:val="20"/>
          <w:szCs w:val="20"/>
        </w:rPr>
      </w:pPr>
      <w:r w:rsidRPr="0057253B">
        <w:rPr>
          <w:rFonts w:ascii="Proxima Nova Rg" w:hAnsi="Proxima Nova Rg" w:cs="Arial"/>
          <w:bCs/>
          <w:sz w:val="20"/>
          <w:szCs w:val="20"/>
        </w:rPr>
        <w:lastRenderedPageBreak/>
        <w:t xml:space="preserve">        </w:t>
      </w:r>
      <w:r w:rsidRPr="0057253B">
        <w:rPr>
          <w:rFonts w:ascii="Proxima Nova Rg" w:hAnsi="Proxima Nova Rg" w:cs="Arial"/>
          <w:bCs/>
          <w:color w:val="1F497D"/>
          <w:sz w:val="20"/>
          <w:szCs w:val="20"/>
        </w:rPr>
        <w:t>Acronyms</w:t>
      </w:r>
    </w:p>
    <w:p w14:paraId="23F60392" w14:textId="77777777" w:rsidR="00143260" w:rsidRPr="0057253B" w:rsidRDefault="00000000" w:rsidP="00BE4D64">
      <w:pPr>
        <w:pStyle w:val="ListParagraph"/>
        <w:spacing w:line="360" w:lineRule="auto"/>
        <w:ind w:left="0"/>
        <w:rPr>
          <w:rFonts w:ascii="Proxima Nova Rg" w:eastAsia="MS Mincho" w:hAnsi="Proxima Nova Rg" w:cs="Arial"/>
          <w:bCs/>
          <w:sz w:val="20"/>
          <w:szCs w:val="20"/>
          <w:lang w:eastAsia="ja-JP"/>
        </w:rPr>
      </w:pPr>
      <w:r>
        <w:rPr>
          <w:rFonts w:ascii="Proxima Nova Rg" w:eastAsia="MS Mincho" w:hAnsi="Proxima Nova Rg" w:cs="Arial"/>
          <w:bCs/>
          <w:sz w:val="20"/>
          <w:szCs w:val="20"/>
          <w:lang w:eastAsia="ja-JP"/>
        </w:rPr>
        <w:pict w14:anchorId="05F8A935">
          <v:rect id="_x0000_i1026" style="width:522pt;height:1.5pt" o:hralign="center" o:hrstd="t" o:hrnoshade="t" o:hr="t" fillcolor="#17365d" stroked="f"/>
        </w:pict>
      </w:r>
    </w:p>
    <w:p w14:paraId="2FF3B93A" w14:textId="77777777" w:rsidR="00143260" w:rsidRPr="0057253B" w:rsidRDefault="00143260" w:rsidP="00BE4D64">
      <w:pPr>
        <w:spacing w:line="360" w:lineRule="auto"/>
        <w:rPr>
          <w:rFonts w:ascii="Proxima Nova Rg" w:hAnsi="Proxima Nova Rg" w:cs="Arial"/>
          <w:bCs/>
          <w:sz w:val="20"/>
          <w:szCs w:val="20"/>
        </w:rPr>
      </w:pPr>
    </w:p>
    <w:tbl>
      <w:tblPr>
        <w:tblW w:w="9157" w:type="dxa"/>
        <w:jc w:val="center"/>
        <w:tblBorders>
          <w:top w:val="single" w:sz="8" w:space="0" w:color="F2F2F2"/>
          <w:left w:val="single" w:sz="8" w:space="0" w:color="F2F2F2"/>
          <w:bottom w:val="single" w:sz="8" w:space="0" w:color="F2F2F2"/>
          <w:right w:val="single" w:sz="8" w:space="0" w:color="F2F2F2"/>
          <w:insideV w:val="single" w:sz="8" w:space="0" w:color="F2F2F2"/>
        </w:tblBorders>
        <w:tblLook w:val="04A0" w:firstRow="1" w:lastRow="0" w:firstColumn="1" w:lastColumn="0" w:noHBand="0" w:noVBand="1"/>
      </w:tblPr>
      <w:tblGrid>
        <w:gridCol w:w="1957"/>
        <w:gridCol w:w="7200"/>
      </w:tblGrid>
      <w:tr w:rsidR="00805220" w:rsidRPr="0057253B" w14:paraId="0320773A" w14:textId="77777777" w:rsidTr="000E2380">
        <w:trPr>
          <w:jc w:val="center"/>
        </w:trPr>
        <w:tc>
          <w:tcPr>
            <w:tcW w:w="1957" w:type="dxa"/>
          </w:tcPr>
          <w:p w14:paraId="1D9DCE03" w14:textId="77777777" w:rsidR="00E37511" w:rsidRPr="0057253B" w:rsidRDefault="00E37511" w:rsidP="00E37511">
            <w:pPr>
              <w:spacing w:line="360" w:lineRule="auto"/>
              <w:jc w:val="both"/>
              <w:rPr>
                <w:rFonts w:ascii="Proxima Nova Rg" w:hAnsi="Proxima Nova Rg"/>
                <w:bCs/>
                <w:sz w:val="20"/>
                <w:szCs w:val="20"/>
              </w:rPr>
            </w:pPr>
            <w:r w:rsidRPr="0057253B">
              <w:rPr>
                <w:rFonts w:ascii="Proxima Nova Rg" w:hAnsi="Proxima Nova Rg"/>
                <w:bCs/>
                <w:sz w:val="20"/>
                <w:szCs w:val="20"/>
              </w:rPr>
              <w:t xml:space="preserve">6NR </w:t>
            </w:r>
          </w:p>
          <w:p w14:paraId="49F50735" w14:textId="77777777" w:rsidR="00E37511" w:rsidRPr="0057253B" w:rsidRDefault="00E37511" w:rsidP="00E37511">
            <w:pPr>
              <w:spacing w:line="360" w:lineRule="auto"/>
              <w:jc w:val="both"/>
              <w:rPr>
                <w:rFonts w:ascii="Proxima Nova Rg" w:hAnsi="Proxima Nova Rg"/>
                <w:bCs/>
                <w:sz w:val="20"/>
                <w:szCs w:val="20"/>
              </w:rPr>
            </w:pPr>
            <w:r w:rsidRPr="0057253B">
              <w:rPr>
                <w:rFonts w:ascii="Proxima Nova Rg" w:hAnsi="Proxima Nova Rg"/>
                <w:bCs/>
                <w:sz w:val="20"/>
                <w:szCs w:val="20"/>
              </w:rPr>
              <w:t xml:space="preserve">7NR </w:t>
            </w:r>
          </w:p>
          <w:p w14:paraId="582245FB" w14:textId="77777777" w:rsidR="00E37511" w:rsidRPr="0057253B" w:rsidRDefault="00E37511" w:rsidP="00E37511">
            <w:pPr>
              <w:spacing w:line="360" w:lineRule="auto"/>
              <w:jc w:val="both"/>
              <w:rPr>
                <w:rFonts w:ascii="Proxima Nova Rg" w:hAnsi="Proxima Nova Rg"/>
                <w:bCs/>
                <w:sz w:val="20"/>
                <w:szCs w:val="20"/>
              </w:rPr>
            </w:pPr>
            <w:r w:rsidRPr="0057253B">
              <w:rPr>
                <w:rFonts w:ascii="Proxima Nova Rg" w:hAnsi="Proxima Nova Rg"/>
                <w:bCs/>
                <w:sz w:val="20"/>
                <w:szCs w:val="20"/>
              </w:rPr>
              <w:t xml:space="preserve">BD </w:t>
            </w:r>
          </w:p>
          <w:p w14:paraId="35E3A432" w14:textId="77777777" w:rsidR="00E37511" w:rsidRPr="0057253B" w:rsidRDefault="00E37511" w:rsidP="00E37511">
            <w:pPr>
              <w:spacing w:line="360" w:lineRule="auto"/>
              <w:jc w:val="both"/>
              <w:rPr>
                <w:rFonts w:ascii="Proxima Nova Rg" w:hAnsi="Proxima Nova Rg"/>
                <w:bCs/>
                <w:sz w:val="20"/>
                <w:szCs w:val="20"/>
              </w:rPr>
            </w:pPr>
            <w:r w:rsidRPr="0057253B">
              <w:rPr>
                <w:rFonts w:ascii="Proxima Nova Rg" w:hAnsi="Proxima Nova Rg"/>
                <w:bCs/>
                <w:sz w:val="20"/>
                <w:szCs w:val="20"/>
              </w:rPr>
              <w:t xml:space="preserve">BIOFIN </w:t>
            </w:r>
          </w:p>
          <w:p w14:paraId="791EEF39" w14:textId="77777777" w:rsidR="00E37511" w:rsidRPr="0057253B" w:rsidRDefault="00E37511" w:rsidP="00E37511">
            <w:pPr>
              <w:spacing w:line="360" w:lineRule="auto"/>
              <w:jc w:val="both"/>
              <w:rPr>
                <w:rFonts w:ascii="Proxima Nova Rg" w:hAnsi="Proxima Nova Rg"/>
                <w:bCs/>
                <w:sz w:val="20"/>
                <w:szCs w:val="20"/>
              </w:rPr>
            </w:pPr>
            <w:r w:rsidRPr="0057253B">
              <w:rPr>
                <w:rFonts w:ascii="Proxima Nova Rg" w:hAnsi="Proxima Nova Rg"/>
                <w:bCs/>
                <w:sz w:val="20"/>
                <w:szCs w:val="20"/>
              </w:rPr>
              <w:t xml:space="preserve">BPPS </w:t>
            </w:r>
          </w:p>
          <w:p w14:paraId="49C29DD8" w14:textId="2C3F4847" w:rsidR="00A62B69" w:rsidRPr="0057253B" w:rsidRDefault="00A62B69" w:rsidP="00A62B69">
            <w:pPr>
              <w:spacing w:line="360" w:lineRule="auto"/>
              <w:jc w:val="both"/>
              <w:rPr>
                <w:rFonts w:ascii="Proxima Nova Rg" w:hAnsi="Proxima Nova Rg"/>
                <w:bCs/>
                <w:sz w:val="20"/>
                <w:szCs w:val="20"/>
              </w:rPr>
            </w:pPr>
            <w:r w:rsidRPr="0057253B">
              <w:rPr>
                <w:rFonts w:ascii="Proxima Nova Rg" w:hAnsi="Proxima Nova Rg"/>
                <w:bCs/>
                <w:sz w:val="20"/>
                <w:szCs w:val="20"/>
              </w:rPr>
              <w:t>CBD</w:t>
            </w:r>
          </w:p>
          <w:p w14:paraId="159337D4" w14:textId="77777777" w:rsidR="00E37511" w:rsidRPr="0057253B" w:rsidRDefault="00E37511" w:rsidP="00E37511">
            <w:pPr>
              <w:spacing w:line="360" w:lineRule="auto"/>
              <w:jc w:val="both"/>
              <w:rPr>
                <w:rFonts w:ascii="Proxima Nova Rg" w:hAnsi="Proxima Nova Rg"/>
                <w:bCs/>
                <w:sz w:val="20"/>
                <w:szCs w:val="20"/>
              </w:rPr>
            </w:pPr>
            <w:r w:rsidRPr="0057253B">
              <w:rPr>
                <w:rFonts w:ascii="Proxima Nova Rg" w:hAnsi="Proxima Nova Rg"/>
                <w:bCs/>
                <w:sz w:val="20"/>
                <w:szCs w:val="20"/>
              </w:rPr>
              <w:t xml:space="preserve">CO </w:t>
            </w:r>
          </w:p>
          <w:p w14:paraId="4BD18ED7" w14:textId="77777777" w:rsidR="00E37511" w:rsidRPr="0057253B" w:rsidRDefault="00E37511" w:rsidP="00E37511">
            <w:pPr>
              <w:spacing w:line="360" w:lineRule="auto"/>
              <w:jc w:val="both"/>
              <w:rPr>
                <w:rFonts w:ascii="Proxima Nova Rg" w:hAnsi="Proxima Nova Rg"/>
                <w:bCs/>
                <w:sz w:val="20"/>
                <w:szCs w:val="20"/>
              </w:rPr>
            </w:pPr>
            <w:r w:rsidRPr="0057253B">
              <w:rPr>
                <w:rFonts w:ascii="Proxima Nova Rg" w:hAnsi="Proxima Nova Rg"/>
                <w:bCs/>
                <w:sz w:val="20"/>
                <w:szCs w:val="20"/>
              </w:rPr>
              <w:t xml:space="preserve">COP </w:t>
            </w:r>
          </w:p>
          <w:p w14:paraId="15119203" w14:textId="4161AB3E" w:rsidR="00E37511" w:rsidRPr="0057253B" w:rsidRDefault="00E37511" w:rsidP="00E37511">
            <w:pPr>
              <w:spacing w:line="360" w:lineRule="auto"/>
              <w:jc w:val="both"/>
              <w:rPr>
                <w:rFonts w:ascii="Proxima Nova Rg" w:hAnsi="Proxima Nova Rg"/>
                <w:bCs/>
                <w:sz w:val="20"/>
                <w:szCs w:val="20"/>
              </w:rPr>
            </w:pPr>
            <w:r w:rsidRPr="0057253B">
              <w:rPr>
                <w:rFonts w:ascii="Proxima Nova Rg" w:hAnsi="Proxima Nova Rg"/>
                <w:bCs/>
                <w:sz w:val="20"/>
                <w:szCs w:val="20"/>
              </w:rPr>
              <w:t>CPD</w:t>
            </w:r>
          </w:p>
          <w:p w14:paraId="53195ADC" w14:textId="5E1B2D91" w:rsidR="00A62B69" w:rsidRPr="0057253B" w:rsidRDefault="00A62B69" w:rsidP="00A62B69">
            <w:pPr>
              <w:spacing w:line="360" w:lineRule="auto"/>
              <w:jc w:val="both"/>
              <w:rPr>
                <w:rFonts w:ascii="Proxima Nova Rg" w:hAnsi="Proxima Nova Rg"/>
                <w:bCs/>
                <w:sz w:val="20"/>
                <w:szCs w:val="20"/>
              </w:rPr>
            </w:pPr>
            <w:r w:rsidRPr="0057253B">
              <w:rPr>
                <w:rFonts w:ascii="Proxima Nova Rg" w:hAnsi="Proxima Nova Rg"/>
                <w:bCs/>
                <w:sz w:val="20"/>
                <w:szCs w:val="20"/>
              </w:rPr>
              <w:t>GBF</w:t>
            </w:r>
          </w:p>
          <w:p w14:paraId="6594A8F9" w14:textId="45BBF8FE" w:rsidR="00E37511" w:rsidRPr="0057253B" w:rsidRDefault="00E37511" w:rsidP="00A62B69">
            <w:pPr>
              <w:spacing w:line="360" w:lineRule="auto"/>
              <w:jc w:val="both"/>
              <w:rPr>
                <w:rFonts w:ascii="Proxima Nova Rg" w:hAnsi="Proxima Nova Rg"/>
                <w:bCs/>
                <w:sz w:val="20"/>
                <w:szCs w:val="20"/>
              </w:rPr>
            </w:pPr>
            <w:r w:rsidRPr="0057253B">
              <w:rPr>
                <w:rFonts w:ascii="Proxima Nova Rg" w:hAnsi="Proxima Nova Rg"/>
                <w:bCs/>
                <w:sz w:val="20"/>
                <w:szCs w:val="20"/>
              </w:rPr>
              <w:t>GBF-EAS</w:t>
            </w:r>
          </w:p>
          <w:p w14:paraId="53F5CF47" w14:textId="13233765" w:rsidR="00A62B69" w:rsidRPr="0057253B" w:rsidRDefault="00A62B69" w:rsidP="00A62B69">
            <w:pPr>
              <w:spacing w:line="360" w:lineRule="auto"/>
              <w:jc w:val="both"/>
              <w:rPr>
                <w:rFonts w:ascii="Proxima Nova Rg" w:hAnsi="Proxima Nova Rg"/>
                <w:bCs/>
                <w:sz w:val="20"/>
                <w:szCs w:val="20"/>
              </w:rPr>
            </w:pPr>
            <w:r w:rsidRPr="0057253B">
              <w:rPr>
                <w:rFonts w:ascii="Proxima Nova Rg" w:hAnsi="Proxima Nova Rg"/>
                <w:bCs/>
                <w:sz w:val="20"/>
                <w:szCs w:val="20"/>
              </w:rPr>
              <w:t>GEF</w:t>
            </w:r>
          </w:p>
          <w:p w14:paraId="44667634" w14:textId="77777777" w:rsidR="00E37511" w:rsidRPr="0057253B" w:rsidRDefault="00E37511" w:rsidP="00E37511">
            <w:pPr>
              <w:spacing w:line="360" w:lineRule="auto"/>
              <w:jc w:val="both"/>
              <w:rPr>
                <w:rFonts w:ascii="Proxima Nova Rg" w:hAnsi="Proxima Nova Rg"/>
                <w:bCs/>
                <w:sz w:val="20"/>
                <w:szCs w:val="20"/>
              </w:rPr>
            </w:pPr>
            <w:r w:rsidRPr="0057253B">
              <w:rPr>
                <w:rFonts w:ascii="Proxima Nova Rg" w:hAnsi="Proxima Nova Rg"/>
                <w:bCs/>
                <w:sz w:val="20"/>
                <w:szCs w:val="20"/>
              </w:rPr>
              <w:t xml:space="preserve">GPMTSU </w:t>
            </w:r>
          </w:p>
          <w:p w14:paraId="2C961205" w14:textId="1B4860D8" w:rsidR="007F03D4" w:rsidRPr="0057253B" w:rsidRDefault="007F03D4" w:rsidP="007F03D4">
            <w:pPr>
              <w:spacing w:line="360" w:lineRule="auto"/>
              <w:jc w:val="both"/>
              <w:rPr>
                <w:rFonts w:ascii="Proxima Nova Rg" w:hAnsi="Proxima Nova Rg"/>
                <w:bCs/>
                <w:sz w:val="20"/>
                <w:szCs w:val="20"/>
              </w:rPr>
            </w:pPr>
            <w:r w:rsidRPr="0057253B">
              <w:rPr>
                <w:rFonts w:ascii="Proxima Nova Rg" w:hAnsi="Proxima Nova Rg"/>
                <w:bCs/>
                <w:sz w:val="20"/>
                <w:szCs w:val="20"/>
              </w:rPr>
              <w:t>LPAC</w:t>
            </w:r>
          </w:p>
          <w:p w14:paraId="7B2703DF" w14:textId="7376B8A2" w:rsidR="007F03D4" w:rsidRPr="0057253B" w:rsidRDefault="007F03D4" w:rsidP="007F03D4">
            <w:pPr>
              <w:spacing w:line="360" w:lineRule="auto"/>
              <w:jc w:val="both"/>
              <w:rPr>
                <w:rFonts w:ascii="Proxima Nova Rg" w:hAnsi="Proxima Nova Rg"/>
                <w:bCs/>
                <w:sz w:val="20"/>
                <w:szCs w:val="20"/>
              </w:rPr>
            </w:pPr>
            <w:r w:rsidRPr="0057253B">
              <w:rPr>
                <w:rFonts w:ascii="Proxima Nova Rg" w:hAnsi="Proxima Nova Rg"/>
                <w:bCs/>
                <w:sz w:val="20"/>
                <w:szCs w:val="20"/>
              </w:rPr>
              <w:t>NBSAP</w:t>
            </w:r>
          </w:p>
          <w:p w14:paraId="1B2531FD" w14:textId="5F0A4039" w:rsidR="007F03D4" w:rsidRPr="0057253B" w:rsidRDefault="007F03D4" w:rsidP="00BE4D64">
            <w:pPr>
              <w:spacing w:line="360" w:lineRule="auto"/>
              <w:jc w:val="both"/>
              <w:rPr>
                <w:rFonts w:ascii="Proxima Nova Rg" w:hAnsi="Proxima Nova Rg"/>
                <w:bCs/>
                <w:sz w:val="20"/>
                <w:szCs w:val="20"/>
              </w:rPr>
            </w:pPr>
            <w:r w:rsidRPr="0057253B">
              <w:rPr>
                <w:rFonts w:ascii="Proxima Nova Rg" w:hAnsi="Proxima Nova Rg"/>
                <w:bCs/>
                <w:sz w:val="20"/>
                <w:szCs w:val="20"/>
              </w:rPr>
              <w:t>NBT</w:t>
            </w:r>
          </w:p>
          <w:p w14:paraId="528FB44A" w14:textId="64768393" w:rsidR="007F03D4" w:rsidRPr="0057253B" w:rsidRDefault="007F03D4" w:rsidP="00BE4D64">
            <w:pPr>
              <w:spacing w:line="360" w:lineRule="auto"/>
              <w:jc w:val="both"/>
              <w:rPr>
                <w:rFonts w:ascii="Proxima Nova Rg" w:hAnsi="Proxima Nova Rg"/>
                <w:bCs/>
                <w:sz w:val="20"/>
                <w:szCs w:val="20"/>
              </w:rPr>
            </w:pPr>
            <w:r w:rsidRPr="0057253B">
              <w:rPr>
                <w:rFonts w:ascii="Proxima Nova Rg" w:hAnsi="Proxima Nova Rg"/>
                <w:bCs/>
                <w:sz w:val="20"/>
                <w:szCs w:val="20"/>
              </w:rPr>
              <w:t>NDC</w:t>
            </w:r>
          </w:p>
          <w:p w14:paraId="67DA50D0" w14:textId="1881F173" w:rsidR="007F03D4" w:rsidRPr="0057253B" w:rsidRDefault="007F03D4" w:rsidP="00BE4D64">
            <w:pPr>
              <w:spacing w:line="360" w:lineRule="auto"/>
              <w:jc w:val="both"/>
              <w:rPr>
                <w:rFonts w:ascii="Proxima Nova Rg" w:hAnsi="Proxima Nova Rg"/>
                <w:bCs/>
                <w:sz w:val="20"/>
                <w:szCs w:val="20"/>
              </w:rPr>
            </w:pPr>
            <w:r w:rsidRPr="0057253B">
              <w:rPr>
                <w:rFonts w:ascii="Proxima Nova Rg" w:hAnsi="Proxima Nova Rg"/>
                <w:bCs/>
                <w:sz w:val="20"/>
                <w:szCs w:val="20"/>
              </w:rPr>
              <w:t>OFP</w:t>
            </w:r>
          </w:p>
          <w:p w14:paraId="209F334A" w14:textId="344EEABA" w:rsidR="009B1F9C" w:rsidRPr="0057253B" w:rsidRDefault="009B1F9C" w:rsidP="00BE4D64">
            <w:pPr>
              <w:spacing w:line="360" w:lineRule="auto"/>
              <w:jc w:val="both"/>
              <w:rPr>
                <w:rFonts w:ascii="Proxima Nova Rg" w:hAnsi="Proxima Nova Rg"/>
                <w:bCs/>
                <w:sz w:val="20"/>
                <w:szCs w:val="20"/>
              </w:rPr>
            </w:pPr>
            <w:r w:rsidRPr="0057253B">
              <w:rPr>
                <w:rFonts w:ascii="Proxima Nova Rg" w:hAnsi="Proxima Nova Rg"/>
                <w:bCs/>
                <w:sz w:val="20"/>
                <w:szCs w:val="20"/>
              </w:rPr>
              <w:t>RBEC</w:t>
            </w:r>
          </w:p>
          <w:p w14:paraId="0D480A4A" w14:textId="232D6C44" w:rsidR="00143260" w:rsidRPr="0057253B" w:rsidRDefault="00143260" w:rsidP="00BE4D64">
            <w:pPr>
              <w:spacing w:line="360" w:lineRule="auto"/>
              <w:jc w:val="both"/>
              <w:rPr>
                <w:rFonts w:ascii="Proxima Nova Rg" w:hAnsi="Proxima Nova Rg"/>
                <w:bCs/>
                <w:sz w:val="20"/>
                <w:szCs w:val="20"/>
              </w:rPr>
            </w:pPr>
            <w:r w:rsidRPr="0057253B">
              <w:rPr>
                <w:rFonts w:ascii="Proxima Nova Rg" w:hAnsi="Proxima Nova Rg"/>
                <w:bCs/>
                <w:sz w:val="20"/>
                <w:szCs w:val="20"/>
              </w:rPr>
              <w:t>UNDP</w:t>
            </w:r>
          </w:p>
          <w:p w14:paraId="527E5F2B" w14:textId="77777777" w:rsidR="00143260" w:rsidRPr="0057253B" w:rsidRDefault="00143260" w:rsidP="00BE4D64">
            <w:pPr>
              <w:spacing w:line="360" w:lineRule="auto"/>
              <w:rPr>
                <w:rFonts w:ascii="Proxima Nova Rg" w:hAnsi="Proxima Nova Rg"/>
                <w:bCs/>
                <w:sz w:val="20"/>
                <w:szCs w:val="20"/>
              </w:rPr>
            </w:pPr>
          </w:p>
        </w:tc>
        <w:tc>
          <w:tcPr>
            <w:tcW w:w="7200" w:type="dxa"/>
          </w:tcPr>
          <w:p w14:paraId="16889380" w14:textId="77777777" w:rsidR="00E37511" w:rsidRPr="0057253B" w:rsidRDefault="00E37511" w:rsidP="00E37511">
            <w:pPr>
              <w:spacing w:line="360" w:lineRule="auto"/>
              <w:rPr>
                <w:rFonts w:ascii="Proxima Nova Rg" w:hAnsi="Proxima Nova Rg"/>
                <w:bCs/>
                <w:sz w:val="20"/>
                <w:szCs w:val="20"/>
              </w:rPr>
            </w:pPr>
            <w:r w:rsidRPr="0057253B">
              <w:rPr>
                <w:rFonts w:ascii="Proxima Nova Rg" w:hAnsi="Proxima Nova Rg"/>
                <w:bCs/>
                <w:sz w:val="20"/>
                <w:szCs w:val="20"/>
              </w:rPr>
              <w:t xml:space="preserve">6th National Report </w:t>
            </w:r>
          </w:p>
          <w:p w14:paraId="108F49E1" w14:textId="77777777" w:rsidR="00E37511" w:rsidRPr="0057253B" w:rsidRDefault="00E37511" w:rsidP="00E37511">
            <w:pPr>
              <w:spacing w:line="360" w:lineRule="auto"/>
              <w:rPr>
                <w:rFonts w:ascii="Proxima Nova Rg" w:hAnsi="Proxima Nova Rg"/>
                <w:bCs/>
                <w:sz w:val="20"/>
                <w:szCs w:val="20"/>
              </w:rPr>
            </w:pPr>
            <w:r w:rsidRPr="0057253B">
              <w:rPr>
                <w:rFonts w:ascii="Proxima Nova Rg" w:hAnsi="Proxima Nova Rg"/>
                <w:bCs/>
                <w:sz w:val="20"/>
                <w:szCs w:val="20"/>
              </w:rPr>
              <w:t>7</w:t>
            </w:r>
            <w:r w:rsidRPr="0057253B">
              <w:rPr>
                <w:rFonts w:ascii="Proxima Nova Rg" w:hAnsi="Proxima Nova Rg"/>
                <w:bCs/>
                <w:sz w:val="20"/>
                <w:szCs w:val="20"/>
                <w:vertAlign w:val="superscript"/>
              </w:rPr>
              <w:t>th</w:t>
            </w:r>
            <w:r w:rsidRPr="0057253B">
              <w:rPr>
                <w:rFonts w:ascii="Proxima Nova Rg" w:hAnsi="Proxima Nova Rg"/>
                <w:bCs/>
                <w:sz w:val="20"/>
                <w:szCs w:val="20"/>
              </w:rPr>
              <w:t xml:space="preserve"> National Report </w:t>
            </w:r>
          </w:p>
          <w:p w14:paraId="6411EEF0" w14:textId="77777777" w:rsidR="00E37511" w:rsidRPr="0057253B" w:rsidRDefault="00E37511" w:rsidP="00E37511">
            <w:pPr>
              <w:spacing w:line="360" w:lineRule="auto"/>
              <w:rPr>
                <w:rFonts w:ascii="Proxima Nova Rg" w:hAnsi="Proxima Nova Rg"/>
                <w:bCs/>
                <w:sz w:val="20"/>
                <w:szCs w:val="20"/>
              </w:rPr>
            </w:pPr>
            <w:r w:rsidRPr="0057253B">
              <w:rPr>
                <w:rFonts w:ascii="Proxima Nova Rg" w:hAnsi="Proxima Nova Rg"/>
                <w:bCs/>
                <w:sz w:val="20"/>
                <w:szCs w:val="20"/>
              </w:rPr>
              <w:t xml:space="preserve">Biodiversity </w:t>
            </w:r>
          </w:p>
          <w:p w14:paraId="1F0861DA" w14:textId="77777777" w:rsidR="00E37511" w:rsidRPr="0057253B" w:rsidRDefault="00E37511" w:rsidP="00E37511">
            <w:pPr>
              <w:spacing w:line="360" w:lineRule="auto"/>
              <w:rPr>
                <w:rFonts w:ascii="Proxima Nova Rg" w:hAnsi="Proxima Nova Rg"/>
                <w:bCs/>
                <w:sz w:val="20"/>
                <w:szCs w:val="20"/>
              </w:rPr>
            </w:pPr>
            <w:r w:rsidRPr="0057253B">
              <w:rPr>
                <w:rFonts w:ascii="Proxima Nova Rg" w:hAnsi="Proxima Nova Rg"/>
                <w:bCs/>
                <w:sz w:val="20"/>
                <w:szCs w:val="20"/>
              </w:rPr>
              <w:t xml:space="preserve">Biodiversity Finance Initiative </w:t>
            </w:r>
          </w:p>
          <w:p w14:paraId="63BF05E6" w14:textId="7F3F72FC" w:rsidR="00E37511" w:rsidRPr="0057253B" w:rsidRDefault="00E37511" w:rsidP="00A62B69">
            <w:pPr>
              <w:spacing w:line="360" w:lineRule="auto"/>
              <w:rPr>
                <w:rFonts w:ascii="Proxima Nova Rg" w:hAnsi="Proxima Nova Rg"/>
                <w:bCs/>
                <w:sz w:val="20"/>
                <w:szCs w:val="20"/>
              </w:rPr>
            </w:pPr>
            <w:r w:rsidRPr="0057253B">
              <w:rPr>
                <w:rFonts w:ascii="Proxima Nova Rg" w:hAnsi="Proxima Nova Rg"/>
                <w:bCs/>
                <w:sz w:val="20"/>
                <w:szCs w:val="20"/>
              </w:rPr>
              <w:t>Bureau for Programme and Policy Support</w:t>
            </w:r>
          </w:p>
          <w:p w14:paraId="6EA5A1AD" w14:textId="3252264B" w:rsidR="00A62B69" w:rsidRPr="0057253B" w:rsidRDefault="00A62B69" w:rsidP="00A62B69">
            <w:pPr>
              <w:spacing w:line="360" w:lineRule="auto"/>
              <w:rPr>
                <w:rFonts w:ascii="Proxima Nova Rg" w:hAnsi="Proxima Nova Rg"/>
                <w:bCs/>
                <w:sz w:val="20"/>
                <w:szCs w:val="20"/>
              </w:rPr>
            </w:pPr>
            <w:r w:rsidRPr="0057253B">
              <w:rPr>
                <w:rFonts w:ascii="Proxima Nova Rg" w:hAnsi="Proxima Nova Rg"/>
                <w:bCs/>
                <w:sz w:val="20"/>
                <w:szCs w:val="20"/>
              </w:rPr>
              <w:t>Convention on Biologic Diversity</w:t>
            </w:r>
          </w:p>
          <w:p w14:paraId="1D87230E" w14:textId="77777777" w:rsidR="00E37511" w:rsidRPr="0057253B" w:rsidRDefault="00E37511" w:rsidP="00E37511">
            <w:pPr>
              <w:spacing w:line="360" w:lineRule="auto"/>
              <w:rPr>
                <w:rFonts w:ascii="Proxima Nova Rg" w:hAnsi="Proxima Nova Rg"/>
                <w:bCs/>
                <w:sz w:val="20"/>
                <w:szCs w:val="20"/>
              </w:rPr>
            </w:pPr>
            <w:r w:rsidRPr="0057253B">
              <w:rPr>
                <w:rFonts w:ascii="Proxima Nova Rg" w:hAnsi="Proxima Nova Rg"/>
                <w:bCs/>
                <w:sz w:val="20"/>
                <w:szCs w:val="20"/>
              </w:rPr>
              <w:t xml:space="preserve">Country Office </w:t>
            </w:r>
          </w:p>
          <w:p w14:paraId="6458964B" w14:textId="77777777" w:rsidR="00E37511" w:rsidRPr="0057253B" w:rsidRDefault="00E37511" w:rsidP="00E37511">
            <w:pPr>
              <w:spacing w:line="360" w:lineRule="auto"/>
              <w:rPr>
                <w:rFonts w:ascii="Proxima Nova Rg" w:hAnsi="Proxima Nova Rg"/>
                <w:bCs/>
                <w:sz w:val="20"/>
                <w:szCs w:val="20"/>
              </w:rPr>
            </w:pPr>
            <w:r w:rsidRPr="0057253B">
              <w:rPr>
                <w:rFonts w:ascii="Proxima Nova Rg" w:hAnsi="Proxima Nova Rg"/>
                <w:bCs/>
                <w:sz w:val="20"/>
                <w:szCs w:val="20"/>
              </w:rPr>
              <w:t xml:space="preserve">Conference of the Parties </w:t>
            </w:r>
          </w:p>
          <w:p w14:paraId="358A9CA7" w14:textId="77777777" w:rsidR="00E37511" w:rsidRPr="0057253B" w:rsidRDefault="00E37511" w:rsidP="00E37511">
            <w:pPr>
              <w:spacing w:line="360" w:lineRule="auto"/>
              <w:rPr>
                <w:rFonts w:ascii="Proxima Nova Rg" w:hAnsi="Proxima Nova Rg"/>
                <w:bCs/>
                <w:sz w:val="20"/>
                <w:szCs w:val="20"/>
              </w:rPr>
            </w:pPr>
            <w:r w:rsidRPr="0057253B">
              <w:rPr>
                <w:rFonts w:ascii="Proxima Nova Rg" w:hAnsi="Proxima Nova Rg"/>
                <w:bCs/>
                <w:sz w:val="20"/>
                <w:szCs w:val="20"/>
              </w:rPr>
              <w:t xml:space="preserve">Country Programme Document </w:t>
            </w:r>
          </w:p>
          <w:p w14:paraId="709DFB1D" w14:textId="0187EE7B" w:rsidR="00A62B69" w:rsidRPr="0057253B" w:rsidRDefault="00A62B69" w:rsidP="00A62B69">
            <w:pPr>
              <w:spacing w:line="360" w:lineRule="auto"/>
              <w:rPr>
                <w:rFonts w:ascii="Proxima Nova Rg" w:hAnsi="Proxima Nova Rg"/>
                <w:bCs/>
                <w:sz w:val="20"/>
                <w:szCs w:val="20"/>
              </w:rPr>
            </w:pPr>
            <w:r w:rsidRPr="0057253B">
              <w:rPr>
                <w:rFonts w:ascii="Proxima Nova Rg" w:hAnsi="Proxima Nova Rg"/>
                <w:bCs/>
                <w:sz w:val="20"/>
                <w:szCs w:val="20"/>
              </w:rPr>
              <w:t>Kunming-Montreal Global Biodiversity Framework</w:t>
            </w:r>
          </w:p>
          <w:p w14:paraId="18FFCF76" w14:textId="6E9CB90C" w:rsidR="00E37511" w:rsidRPr="0057253B" w:rsidRDefault="00E37511" w:rsidP="00A62B69">
            <w:pPr>
              <w:spacing w:line="360" w:lineRule="auto"/>
              <w:rPr>
                <w:rFonts w:ascii="Proxima Nova Rg" w:hAnsi="Proxima Nova Rg"/>
                <w:bCs/>
                <w:sz w:val="20"/>
                <w:szCs w:val="20"/>
              </w:rPr>
            </w:pPr>
            <w:r w:rsidRPr="0057253B">
              <w:rPr>
                <w:rFonts w:ascii="Proxima Nova Rg" w:hAnsi="Proxima Nova Rg"/>
                <w:bCs/>
                <w:sz w:val="20"/>
                <w:szCs w:val="20"/>
              </w:rPr>
              <w:t>Global Biodiversity Framework Early Action Support Programme</w:t>
            </w:r>
          </w:p>
          <w:p w14:paraId="1B74721F" w14:textId="574BFB98" w:rsidR="00A62B69" w:rsidRPr="0057253B" w:rsidRDefault="00A62B69" w:rsidP="00A62B69">
            <w:pPr>
              <w:spacing w:line="360" w:lineRule="auto"/>
              <w:rPr>
                <w:rFonts w:ascii="Proxima Nova Rg" w:hAnsi="Proxima Nova Rg"/>
                <w:bCs/>
                <w:sz w:val="20"/>
                <w:szCs w:val="20"/>
              </w:rPr>
            </w:pPr>
            <w:r w:rsidRPr="0057253B">
              <w:rPr>
                <w:rFonts w:ascii="Proxima Nova Rg" w:hAnsi="Proxima Nova Rg"/>
                <w:bCs/>
                <w:sz w:val="20"/>
                <w:szCs w:val="20"/>
              </w:rPr>
              <w:t>Global Environment Facility</w:t>
            </w:r>
          </w:p>
          <w:p w14:paraId="20A32487" w14:textId="4A3821B8" w:rsidR="00A62B69" w:rsidRPr="0057253B" w:rsidRDefault="00E37511" w:rsidP="00BE4D64">
            <w:pPr>
              <w:spacing w:line="360" w:lineRule="auto"/>
              <w:rPr>
                <w:rFonts w:ascii="Proxima Nova Rg" w:hAnsi="Proxima Nova Rg"/>
                <w:bCs/>
                <w:sz w:val="20"/>
                <w:szCs w:val="20"/>
              </w:rPr>
            </w:pPr>
            <w:r w:rsidRPr="0057253B">
              <w:rPr>
                <w:rFonts w:ascii="Proxima Nova Rg" w:hAnsi="Proxima Nova Rg"/>
                <w:bCs/>
                <w:sz w:val="20"/>
                <w:szCs w:val="20"/>
              </w:rPr>
              <w:t>Global Project Management and Technical Support Unit</w:t>
            </w:r>
          </w:p>
          <w:p w14:paraId="29AF15B6" w14:textId="2BD47BC0" w:rsidR="007F03D4" w:rsidRPr="0057253B" w:rsidRDefault="007F03D4" w:rsidP="007F03D4">
            <w:pPr>
              <w:spacing w:line="360" w:lineRule="auto"/>
              <w:rPr>
                <w:rFonts w:ascii="Proxima Nova Rg" w:hAnsi="Proxima Nova Rg"/>
                <w:bCs/>
                <w:sz w:val="20"/>
                <w:szCs w:val="20"/>
              </w:rPr>
            </w:pPr>
            <w:r w:rsidRPr="0057253B">
              <w:rPr>
                <w:rFonts w:ascii="Proxima Nova Rg" w:hAnsi="Proxima Nova Rg"/>
                <w:bCs/>
                <w:sz w:val="20"/>
                <w:szCs w:val="20"/>
              </w:rPr>
              <w:t>Local Project Appraisal Committee</w:t>
            </w:r>
          </w:p>
          <w:p w14:paraId="24CF0E4E" w14:textId="42B80BF2" w:rsidR="007F03D4" w:rsidRPr="0057253B" w:rsidRDefault="007F03D4" w:rsidP="007F03D4">
            <w:pPr>
              <w:spacing w:line="360" w:lineRule="auto"/>
              <w:rPr>
                <w:rFonts w:ascii="Proxima Nova Rg" w:hAnsi="Proxima Nova Rg"/>
                <w:bCs/>
                <w:sz w:val="20"/>
                <w:szCs w:val="20"/>
              </w:rPr>
            </w:pPr>
            <w:r w:rsidRPr="0057253B">
              <w:rPr>
                <w:rFonts w:ascii="Proxima Nova Rg" w:hAnsi="Proxima Nova Rg"/>
                <w:bCs/>
                <w:sz w:val="20"/>
                <w:szCs w:val="20"/>
              </w:rPr>
              <w:t>National Biodiversity Strategy and Action Plan</w:t>
            </w:r>
          </w:p>
          <w:p w14:paraId="11B9EE9C" w14:textId="3968F364" w:rsidR="007F03D4" w:rsidRPr="0057253B" w:rsidRDefault="007F03D4" w:rsidP="00BE4D64">
            <w:pPr>
              <w:spacing w:line="360" w:lineRule="auto"/>
              <w:rPr>
                <w:rFonts w:ascii="Proxima Nova Rg" w:hAnsi="Proxima Nova Rg"/>
                <w:bCs/>
                <w:sz w:val="20"/>
                <w:szCs w:val="20"/>
              </w:rPr>
            </w:pPr>
            <w:r w:rsidRPr="0057253B">
              <w:rPr>
                <w:rFonts w:ascii="Proxima Nova Rg" w:hAnsi="Proxima Nova Rg"/>
                <w:bCs/>
                <w:sz w:val="20"/>
                <w:szCs w:val="20"/>
              </w:rPr>
              <w:t>National Biodiversity Target</w:t>
            </w:r>
          </w:p>
          <w:p w14:paraId="45A01E02" w14:textId="2BB9475C" w:rsidR="007F03D4" w:rsidRPr="0057253B" w:rsidRDefault="007F03D4" w:rsidP="00BE4D64">
            <w:pPr>
              <w:spacing w:line="360" w:lineRule="auto"/>
              <w:rPr>
                <w:rFonts w:ascii="Proxima Nova Rg" w:hAnsi="Proxima Nova Rg"/>
                <w:bCs/>
                <w:sz w:val="20"/>
                <w:szCs w:val="20"/>
              </w:rPr>
            </w:pPr>
            <w:r w:rsidRPr="0057253B">
              <w:rPr>
                <w:rFonts w:ascii="Proxima Nova Rg" w:hAnsi="Proxima Nova Rg"/>
                <w:bCs/>
                <w:sz w:val="20"/>
                <w:szCs w:val="20"/>
              </w:rPr>
              <w:t>Nationally Determined Contribution</w:t>
            </w:r>
          </w:p>
          <w:p w14:paraId="6189251D" w14:textId="13F4FCC3" w:rsidR="007F03D4" w:rsidRPr="0057253B" w:rsidRDefault="007F03D4" w:rsidP="00BE4D64">
            <w:pPr>
              <w:spacing w:line="360" w:lineRule="auto"/>
              <w:rPr>
                <w:rFonts w:ascii="Proxima Nova Rg" w:hAnsi="Proxima Nova Rg"/>
                <w:bCs/>
                <w:sz w:val="20"/>
                <w:szCs w:val="20"/>
              </w:rPr>
            </w:pPr>
            <w:r w:rsidRPr="0057253B">
              <w:rPr>
                <w:rFonts w:ascii="Proxima Nova Rg" w:hAnsi="Proxima Nova Rg"/>
                <w:bCs/>
                <w:sz w:val="20"/>
                <w:szCs w:val="20"/>
              </w:rPr>
              <w:t xml:space="preserve">Operational Focal Point  </w:t>
            </w:r>
          </w:p>
          <w:p w14:paraId="51E26514" w14:textId="4C18768F" w:rsidR="009B1F9C" w:rsidRPr="0057253B" w:rsidRDefault="009B1F9C" w:rsidP="00BE4D64">
            <w:pPr>
              <w:spacing w:line="360" w:lineRule="auto"/>
              <w:rPr>
                <w:rFonts w:ascii="Proxima Nova Rg" w:hAnsi="Proxima Nova Rg"/>
                <w:bCs/>
                <w:sz w:val="20"/>
                <w:szCs w:val="20"/>
              </w:rPr>
            </w:pPr>
            <w:r w:rsidRPr="0057253B">
              <w:rPr>
                <w:rFonts w:ascii="Proxima Nova Rg" w:hAnsi="Proxima Nova Rg"/>
                <w:bCs/>
                <w:sz w:val="20"/>
                <w:szCs w:val="20"/>
              </w:rPr>
              <w:t>Regional Bureau for Europe and the C</w:t>
            </w:r>
            <w:r w:rsidR="00F23254" w:rsidRPr="0057253B">
              <w:rPr>
                <w:rFonts w:ascii="Proxima Nova Rg" w:hAnsi="Proxima Nova Rg"/>
                <w:bCs/>
                <w:sz w:val="20"/>
                <w:szCs w:val="20"/>
              </w:rPr>
              <w:t xml:space="preserve">ommonwealth of </w:t>
            </w:r>
            <w:r w:rsidRPr="0057253B">
              <w:rPr>
                <w:rFonts w:ascii="Proxima Nova Rg" w:hAnsi="Proxima Nova Rg"/>
                <w:bCs/>
                <w:sz w:val="20"/>
                <w:szCs w:val="20"/>
              </w:rPr>
              <w:t>I</w:t>
            </w:r>
            <w:r w:rsidR="00F23254" w:rsidRPr="0057253B">
              <w:rPr>
                <w:rFonts w:ascii="Proxima Nova Rg" w:hAnsi="Proxima Nova Rg"/>
                <w:bCs/>
                <w:sz w:val="20"/>
                <w:szCs w:val="20"/>
              </w:rPr>
              <w:t xml:space="preserve">ndependent </w:t>
            </w:r>
            <w:r w:rsidRPr="0057253B">
              <w:rPr>
                <w:rFonts w:ascii="Proxima Nova Rg" w:hAnsi="Proxima Nova Rg"/>
                <w:bCs/>
                <w:sz w:val="20"/>
                <w:szCs w:val="20"/>
              </w:rPr>
              <w:t>S</w:t>
            </w:r>
            <w:r w:rsidR="00F23254" w:rsidRPr="0057253B">
              <w:rPr>
                <w:rFonts w:ascii="Proxima Nova Rg" w:hAnsi="Proxima Nova Rg"/>
                <w:bCs/>
                <w:sz w:val="20"/>
                <w:szCs w:val="20"/>
              </w:rPr>
              <w:t>tates</w:t>
            </w:r>
          </w:p>
          <w:p w14:paraId="5515E756" w14:textId="77777777" w:rsidR="00143260" w:rsidRPr="0057253B" w:rsidRDefault="00143260" w:rsidP="00BE4D64">
            <w:pPr>
              <w:spacing w:line="360" w:lineRule="auto"/>
              <w:rPr>
                <w:rFonts w:ascii="Proxima Nova Rg" w:hAnsi="Proxima Nova Rg"/>
                <w:bCs/>
                <w:sz w:val="20"/>
                <w:szCs w:val="20"/>
              </w:rPr>
            </w:pPr>
            <w:r w:rsidRPr="0057253B">
              <w:rPr>
                <w:rFonts w:ascii="Proxima Nova Rg" w:hAnsi="Proxima Nova Rg"/>
                <w:bCs/>
                <w:sz w:val="20"/>
                <w:szCs w:val="20"/>
              </w:rPr>
              <w:t>United Nations Development Programme</w:t>
            </w:r>
          </w:p>
          <w:p w14:paraId="18BC193A" w14:textId="730AF057" w:rsidR="00CF6AB9" w:rsidRPr="0057253B" w:rsidRDefault="00CF6AB9" w:rsidP="007F03D4">
            <w:pPr>
              <w:spacing w:line="360" w:lineRule="auto"/>
              <w:rPr>
                <w:rFonts w:ascii="Proxima Nova Rg" w:hAnsi="Proxima Nova Rg"/>
                <w:bCs/>
                <w:sz w:val="20"/>
                <w:szCs w:val="20"/>
              </w:rPr>
            </w:pPr>
          </w:p>
        </w:tc>
      </w:tr>
    </w:tbl>
    <w:p w14:paraId="0F8AA58B" w14:textId="77777777" w:rsidR="00143260" w:rsidRPr="0057253B" w:rsidRDefault="00143260" w:rsidP="00BE4D64">
      <w:pPr>
        <w:spacing w:line="360" w:lineRule="auto"/>
        <w:rPr>
          <w:rFonts w:ascii="Proxima Nova Rg" w:hAnsi="Proxima Nova Rg" w:cs="Arial"/>
          <w:bCs/>
          <w:sz w:val="20"/>
          <w:szCs w:val="20"/>
        </w:rPr>
      </w:pPr>
    </w:p>
    <w:p w14:paraId="60420DE8" w14:textId="265E618C" w:rsidR="00143260" w:rsidRPr="0057253B" w:rsidRDefault="00143260" w:rsidP="00BE4D64">
      <w:pPr>
        <w:pStyle w:val="ListParagraph"/>
        <w:numPr>
          <w:ilvl w:val="0"/>
          <w:numId w:val="3"/>
        </w:numPr>
        <w:spacing w:line="360" w:lineRule="auto"/>
        <w:outlineLvl w:val="0"/>
        <w:rPr>
          <w:rFonts w:ascii="Proxima Nova Rg" w:eastAsia="MS Mincho" w:hAnsi="Proxima Nova Rg" w:cs="Arial"/>
          <w:bCs/>
          <w:color w:val="1F497D"/>
          <w:sz w:val="20"/>
          <w:szCs w:val="20"/>
          <w:lang w:eastAsia="ja-JP"/>
        </w:rPr>
      </w:pPr>
      <w:bookmarkStart w:id="1" w:name="_Toc364027458"/>
      <w:bookmarkStart w:id="2" w:name="_Toc215238217"/>
      <w:r w:rsidRPr="0057253B">
        <w:rPr>
          <w:rFonts w:ascii="Proxima Nova Rg" w:eastAsia="MS Mincho" w:hAnsi="Proxima Nova Rg" w:cs="Arial"/>
          <w:bCs/>
          <w:color w:val="1F497D"/>
          <w:sz w:val="20"/>
          <w:szCs w:val="20"/>
          <w:lang w:eastAsia="ja-JP"/>
        </w:rPr>
        <w:t>Executive Summary</w:t>
      </w:r>
      <w:bookmarkEnd w:id="1"/>
      <w:bookmarkEnd w:id="2"/>
    </w:p>
    <w:p w14:paraId="5FB13F27" w14:textId="6BC17226" w:rsidR="00985F29" w:rsidRDefault="00000000" w:rsidP="00442F78">
      <w:pPr>
        <w:pStyle w:val="ListParagraph"/>
        <w:spacing w:line="360" w:lineRule="auto"/>
        <w:ind w:left="0"/>
        <w:rPr>
          <w:rFonts w:ascii="Proxima Nova Rg" w:hAnsi="Proxima Nova Rg" w:cs="Arial"/>
          <w:bCs/>
          <w:sz w:val="20"/>
          <w:szCs w:val="20"/>
        </w:rPr>
      </w:pPr>
      <w:r>
        <w:rPr>
          <w:rFonts w:ascii="Proxima Nova Rg" w:eastAsia="MS Mincho" w:hAnsi="Proxima Nova Rg" w:cs="Arial"/>
          <w:bCs/>
          <w:sz w:val="20"/>
          <w:szCs w:val="20"/>
          <w:lang w:eastAsia="ja-JP"/>
        </w:rPr>
        <w:pict w14:anchorId="2F800E74">
          <v:rect id="_x0000_i1027" style="width:522pt;height:1.5pt" o:hralign="center" o:hrstd="t" o:hrnoshade="t" o:hr="t" fillcolor="#17365d" stroked="f"/>
        </w:pict>
      </w:r>
      <w:bookmarkStart w:id="3" w:name="_Toc364027467"/>
    </w:p>
    <w:p w14:paraId="6CEA8FEC" w14:textId="77777777" w:rsidR="00442F78" w:rsidRPr="00442F78" w:rsidRDefault="00442F78" w:rsidP="00DC6A99">
      <w:pPr>
        <w:outlineLvl w:val="0"/>
        <w:rPr>
          <w:rFonts w:ascii="Proxima Nova Rg" w:hAnsi="Proxima Nova Rg" w:cs="Arial"/>
          <w:bCs/>
          <w:sz w:val="20"/>
          <w:szCs w:val="20"/>
        </w:rPr>
      </w:pPr>
      <w:r w:rsidRPr="00442F78">
        <w:rPr>
          <w:rFonts w:ascii="Proxima Nova Rg" w:hAnsi="Proxima Nova Rg" w:cs="Arial"/>
          <w:bCs/>
          <w:sz w:val="20"/>
          <w:szCs w:val="20"/>
        </w:rPr>
        <w:t>This Annual Project Review Report covers the period from 01 January 2025 to 31 December 2025 for the Turkmenistan component of the Umbrella Programme to Support NBSAP Update and the 7th National Reports. The project's overarching objective is to support Turkmenistan in revising its National Biodiversity Strategy and Action Plan (NBSAP) to align with the Kunming-Montreal Global Biodiversity Framework (GBF) and to prepare and submit its 7th National Report (7NR) to the CBD Secretariat.</w:t>
      </w:r>
    </w:p>
    <w:p w14:paraId="7DA05342" w14:textId="77777777" w:rsidR="00442F78" w:rsidRDefault="00442F78" w:rsidP="00DC6A99">
      <w:pPr>
        <w:outlineLvl w:val="0"/>
        <w:rPr>
          <w:rFonts w:ascii="Proxima Nova Rg" w:hAnsi="Proxima Nova Rg" w:cs="Arial"/>
          <w:bCs/>
          <w:sz w:val="20"/>
          <w:szCs w:val="20"/>
        </w:rPr>
      </w:pPr>
      <w:r w:rsidRPr="00442F78">
        <w:rPr>
          <w:rFonts w:ascii="Proxima Nova Rg" w:hAnsi="Proxima Nova Rg" w:cs="Arial"/>
          <w:bCs/>
          <w:sz w:val="20"/>
          <w:szCs w:val="20"/>
        </w:rPr>
        <w:t>The project was officially planned to start in May 2024, but faced a delayed commencement in the country, which impacted the established implementation timelines for both the NBSAP update and the 7NR development. To mitigate this, significant effort was focused on establishing the core team and launching foundational activities in the latter half of 2025.</w:t>
      </w:r>
    </w:p>
    <w:p w14:paraId="16FF7013" w14:textId="77777777" w:rsidR="00DC6A99" w:rsidRPr="00442F78" w:rsidRDefault="00DC6A99" w:rsidP="00DC6A99">
      <w:pPr>
        <w:outlineLvl w:val="0"/>
        <w:rPr>
          <w:rFonts w:ascii="Proxima Nova Rg" w:hAnsi="Proxima Nova Rg" w:cs="Arial"/>
          <w:bCs/>
          <w:sz w:val="20"/>
          <w:szCs w:val="20"/>
        </w:rPr>
      </w:pPr>
    </w:p>
    <w:p w14:paraId="0AA6F501" w14:textId="77777777" w:rsidR="00442F78" w:rsidRPr="00DC6A99" w:rsidRDefault="00442F78" w:rsidP="00442F78">
      <w:pPr>
        <w:spacing w:line="360" w:lineRule="auto"/>
        <w:outlineLvl w:val="0"/>
        <w:rPr>
          <w:rFonts w:ascii="Proxima Nova Rg" w:hAnsi="Proxima Nova Rg" w:cs="Arial"/>
          <w:b/>
          <w:sz w:val="20"/>
          <w:szCs w:val="20"/>
        </w:rPr>
      </w:pPr>
      <w:r w:rsidRPr="00DC6A99">
        <w:rPr>
          <w:rFonts w:ascii="Proxima Nova Rg" w:hAnsi="Proxima Nova Rg" w:cs="Arial"/>
          <w:b/>
          <w:sz w:val="20"/>
          <w:szCs w:val="20"/>
        </w:rPr>
        <w:t>Key achievements during the reporting period (Jan-Dec 2025) include:</w:t>
      </w:r>
    </w:p>
    <w:p w14:paraId="4211DBBD" w14:textId="2BDCDBC0" w:rsidR="00442F78" w:rsidRPr="00442F78" w:rsidRDefault="00442F78" w:rsidP="00DC6A99">
      <w:pPr>
        <w:outlineLvl w:val="0"/>
        <w:rPr>
          <w:rFonts w:ascii="Proxima Nova Rg" w:hAnsi="Proxima Nova Rg" w:cs="Arial"/>
          <w:bCs/>
          <w:sz w:val="20"/>
          <w:szCs w:val="20"/>
        </w:rPr>
      </w:pPr>
      <w:r w:rsidRPr="00442F78">
        <w:rPr>
          <w:rFonts w:ascii="Proxima Nova Rg" w:hAnsi="Proxima Nova Rg" w:cs="Arial"/>
          <w:bCs/>
          <w:sz w:val="20"/>
          <w:szCs w:val="20"/>
        </w:rPr>
        <w:t>Project Mobilization: A Project Coordinator/Biodiversity Specialist was successfully hired in October 2025 to accelerate implementation and coordinate activities.</w:t>
      </w:r>
    </w:p>
    <w:p w14:paraId="4227BA3A" w14:textId="08E7D48F" w:rsidR="00442F78" w:rsidRPr="00442F78" w:rsidRDefault="00442F78" w:rsidP="00DC6A99">
      <w:pPr>
        <w:outlineLvl w:val="0"/>
        <w:rPr>
          <w:rFonts w:ascii="Proxima Nova Rg" w:hAnsi="Proxima Nova Rg" w:cs="Arial"/>
          <w:bCs/>
          <w:sz w:val="20"/>
          <w:szCs w:val="20"/>
        </w:rPr>
      </w:pPr>
      <w:r w:rsidRPr="00442F78">
        <w:rPr>
          <w:rFonts w:ascii="Proxima Nova Rg" w:hAnsi="Proxima Nova Rg" w:cs="Arial"/>
          <w:bCs/>
          <w:sz w:val="20"/>
          <w:szCs w:val="20"/>
        </w:rPr>
        <w:lastRenderedPageBreak/>
        <w:t>Stakeholder Engagement: A National Introductory Workshop was conducted with broad representation from key national agencies, ministries, research institutes, and civil society, underscoring the "whole of government" and "whole of society" approach necessary for effective GBF implementation.</w:t>
      </w:r>
    </w:p>
    <w:p w14:paraId="09201160" w14:textId="58D2F9B1" w:rsidR="00442F78" w:rsidRPr="00442F78" w:rsidRDefault="00442F78" w:rsidP="00DC6A99">
      <w:pPr>
        <w:outlineLvl w:val="0"/>
        <w:rPr>
          <w:rFonts w:ascii="Proxima Nova Rg" w:hAnsi="Proxima Nova Rg" w:cs="Arial"/>
          <w:bCs/>
          <w:sz w:val="20"/>
          <w:szCs w:val="20"/>
        </w:rPr>
      </w:pPr>
      <w:r w:rsidRPr="00442F78">
        <w:rPr>
          <w:rFonts w:ascii="Proxima Nova Rg" w:hAnsi="Proxima Nova Rg" w:cs="Arial"/>
          <w:bCs/>
          <w:sz w:val="20"/>
          <w:szCs w:val="20"/>
        </w:rPr>
        <w:t>NBSAP Foundation: Two national experts were recruited to conduct essential preparatory work for Outcome 1.</w:t>
      </w:r>
    </w:p>
    <w:p w14:paraId="2E473C3C" w14:textId="1814AC80" w:rsidR="00442F78" w:rsidRPr="00442F78" w:rsidRDefault="00442F78" w:rsidP="00DC6A99">
      <w:pPr>
        <w:outlineLvl w:val="0"/>
        <w:rPr>
          <w:rFonts w:ascii="Proxima Nova Rg" w:hAnsi="Proxima Nova Rg" w:cs="Arial"/>
          <w:bCs/>
          <w:sz w:val="20"/>
          <w:szCs w:val="20"/>
        </w:rPr>
      </w:pPr>
      <w:r w:rsidRPr="00442F78">
        <w:rPr>
          <w:rFonts w:ascii="Proxima Nova Rg" w:hAnsi="Proxima Nova Rg" w:cs="Arial"/>
          <w:bCs/>
          <w:sz w:val="20"/>
          <w:szCs w:val="20"/>
        </w:rPr>
        <w:t>Monitoring and Evaluation: A Project Steering Committee was established with representatives from key national partner agencies, and an informal working group was set up for monitoring and consultations on the NBSAP update and 7NR process.</w:t>
      </w:r>
    </w:p>
    <w:p w14:paraId="3A4C8D38" w14:textId="427DFE44" w:rsidR="00985F29" w:rsidRDefault="00442F78" w:rsidP="00DC6A99">
      <w:pPr>
        <w:outlineLvl w:val="0"/>
        <w:rPr>
          <w:rFonts w:ascii="Proxima Nova Rg" w:hAnsi="Proxima Nova Rg" w:cs="Arial"/>
          <w:bCs/>
          <w:sz w:val="20"/>
          <w:szCs w:val="20"/>
        </w:rPr>
      </w:pPr>
      <w:r w:rsidRPr="00442F78">
        <w:rPr>
          <w:rFonts w:ascii="Proxima Nova Rg" w:hAnsi="Proxima Nova Rg" w:cs="Arial"/>
          <w:bCs/>
          <w:sz w:val="20"/>
          <w:szCs w:val="20"/>
        </w:rPr>
        <w:t>Key Challenges, Risks, and Mitigation</w:t>
      </w:r>
      <w:r>
        <w:rPr>
          <w:rFonts w:ascii="Proxima Nova Rg" w:hAnsi="Proxima Nova Rg" w:cs="Arial"/>
          <w:bCs/>
          <w:sz w:val="20"/>
          <w:szCs w:val="20"/>
        </w:rPr>
        <w:t xml:space="preserve">: </w:t>
      </w:r>
      <w:r w:rsidRPr="00442F78">
        <w:rPr>
          <w:rFonts w:ascii="Proxima Nova Rg" w:hAnsi="Proxima Nova Rg" w:cs="Arial"/>
          <w:bCs/>
          <w:sz w:val="20"/>
          <w:szCs w:val="20"/>
        </w:rPr>
        <w:t>The main challenge encountered was the delayed project start, which has subsequently been addressed by the hiring of the Project Coordinator and the ongoing recruitment of national experts to catch up with the planned activities.</w:t>
      </w:r>
    </w:p>
    <w:p w14:paraId="74B0D0EC" w14:textId="77777777" w:rsidR="00DC6A99" w:rsidRDefault="00DC6A99" w:rsidP="00DC6A99">
      <w:pPr>
        <w:outlineLvl w:val="0"/>
        <w:rPr>
          <w:rFonts w:ascii="Proxima Nova Rg" w:hAnsi="Proxima Nova Rg" w:cs="Arial"/>
          <w:bCs/>
          <w:sz w:val="20"/>
          <w:szCs w:val="20"/>
        </w:rPr>
      </w:pPr>
    </w:p>
    <w:p w14:paraId="2878793B" w14:textId="1694C959" w:rsidR="00143260" w:rsidRPr="0057253B" w:rsidRDefault="00143260" w:rsidP="00BE4D64">
      <w:pPr>
        <w:pStyle w:val="ListParagraph"/>
        <w:numPr>
          <w:ilvl w:val="0"/>
          <w:numId w:val="3"/>
        </w:numPr>
        <w:spacing w:line="360" w:lineRule="auto"/>
        <w:outlineLvl w:val="0"/>
        <w:rPr>
          <w:rFonts w:ascii="Proxima Nova Rg" w:eastAsia="MS Mincho" w:hAnsi="Proxima Nova Rg" w:cs="Arial"/>
          <w:bCs/>
          <w:color w:val="1F497D"/>
          <w:sz w:val="20"/>
          <w:szCs w:val="20"/>
          <w:lang w:eastAsia="ja-JP"/>
        </w:rPr>
      </w:pPr>
      <w:bookmarkStart w:id="4" w:name="_Toc215238218"/>
      <w:r w:rsidRPr="0057253B">
        <w:rPr>
          <w:rFonts w:ascii="Proxima Nova Rg" w:eastAsia="MS Mincho" w:hAnsi="Proxima Nova Rg" w:cs="Arial"/>
          <w:bCs/>
          <w:color w:val="1F497D"/>
          <w:sz w:val="20"/>
          <w:szCs w:val="20"/>
          <w:lang w:eastAsia="ja-JP"/>
        </w:rPr>
        <w:t>Introduction</w:t>
      </w:r>
      <w:bookmarkEnd w:id="3"/>
      <w:r w:rsidRPr="0057253B">
        <w:rPr>
          <w:rFonts w:ascii="Proxima Nova Rg" w:eastAsia="MS Mincho" w:hAnsi="Proxima Nova Rg" w:cs="Arial"/>
          <w:bCs/>
          <w:color w:val="1F497D"/>
          <w:sz w:val="20"/>
          <w:szCs w:val="20"/>
          <w:lang w:eastAsia="ja-JP"/>
        </w:rPr>
        <w:t xml:space="preserve"> </w:t>
      </w:r>
      <w:r w:rsidR="0021360C" w:rsidRPr="0057253B">
        <w:rPr>
          <w:rFonts w:ascii="Proxima Nova Rg" w:eastAsia="MS Mincho" w:hAnsi="Proxima Nova Rg" w:cs="Arial"/>
          <w:bCs/>
          <w:color w:val="1F497D"/>
          <w:sz w:val="20"/>
          <w:szCs w:val="20"/>
          <w:lang w:val="en-US" w:eastAsia="ja-JP"/>
        </w:rPr>
        <w:t>/ Background</w:t>
      </w:r>
      <w:bookmarkEnd w:id="4"/>
    </w:p>
    <w:p w14:paraId="30CF9EC8" w14:textId="77777777" w:rsidR="00143260" w:rsidRPr="0057253B" w:rsidRDefault="00000000" w:rsidP="00BE4D64">
      <w:pPr>
        <w:pStyle w:val="ListParagraph"/>
        <w:spacing w:line="360" w:lineRule="auto"/>
        <w:ind w:left="0"/>
        <w:rPr>
          <w:rFonts w:ascii="Proxima Nova Rg" w:eastAsia="MS Mincho" w:hAnsi="Proxima Nova Rg" w:cs="Arial"/>
          <w:bCs/>
          <w:sz w:val="20"/>
          <w:szCs w:val="20"/>
          <w:lang w:eastAsia="ja-JP"/>
        </w:rPr>
      </w:pPr>
      <w:r>
        <w:rPr>
          <w:rFonts w:ascii="Proxima Nova Rg" w:eastAsia="MS Mincho" w:hAnsi="Proxima Nova Rg" w:cs="Arial"/>
          <w:bCs/>
          <w:sz w:val="20"/>
          <w:szCs w:val="20"/>
          <w:lang w:eastAsia="ja-JP"/>
        </w:rPr>
        <w:pict w14:anchorId="5EB73475">
          <v:rect id="_x0000_i1028" style="width:522pt;height:1.5pt" o:hralign="center" o:hrstd="t" o:hrnoshade="t" o:hr="t" fillcolor="#17365d" stroked="f"/>
        </w:pict>
      </w:r>
    </w:p>
    <w:p w14:paraId="5FAA689B" w14:textId="500C797E" w:rsidR="00EE08F4" w:rsidRPr="0057253B" w:rsidRDefault="00EE08F4" w:rsidP="00022C6A">
      <w:pPr>
        <w:rPr>
          <w:rFonts w:ascii="Proxima Nova Rg" w:hAnsi="Proxima Nova Rg" w:cs="Arial"/>
          <w:bCs/>
          <w:iCs/>
          <w:sz w:val="20"/>
          <w:szCs w:val="20"/>
        </w:rPr>
      </w:pPr>
      <w:bookmarkStart w:id="5" w:name="_Toc364027478"/>
      <w:r w:rsidRPr="0057253B">
        <w:rPr>
          <w:rFonts w:ascii="Proxima Nova Rg" w:hAnsi="Proxima Nova Rg" w:cs="Arial"/>
          <w:bCs/>
          <w:iCs/>
          <w:sz w:val="20"/>
          <w:szCs w:val="20"/>
        </w:rPr>
        <w:t>The 15th meeting of the Conference of Parties (COP15) to the CBD adopted Decision 15/6 on “Mechanisms for Planning, Monitoring, Reporting, and Review”, which requests Parties to update their NBSAPs in alignment with the goals and targets of the GBF, including those related to means of implementation.</w:t>
      </w:r>
    </w:p>
    <w:p w14:paraId="1E6E205F" w14:textId="43ECB99E" w:rsidR="00A45B2D" w:rsidRPr="0057253B" w:rsidRDefault="00A45B2D" w:rsidP="00022C6A">
      <w:pPr>
        <w:rPr>
          <w:rFonts w:ascii="Proxima Nova Rg" w:hAnsi="Proxima Nova Rg" w:cs="Arial"/>
          <w:bCs/>
          <w:iCs/>
          <w:sz w:val="20"/>
          <w:szCs w:val="20"/>
        </w:rPr>
      </w:pPr>
      <w:r w:rsidRPr="0057253B">
        <w:rPr>
          <w:rFonts w:ascii="Proxima Nova Rg" w:hAnsi="Proxima Nova Rg" w:cs="Arial"/>
          <w:bCs/>
          <w:iCs/>
          <w:sz w:val="20"/>
          <w:szCs w:val="20"/>
        </w:rPr>
        <w:t>The GEF-8 ‘Umbrella Programme to support NBSAP Update and Seventh National Reports' is a Party-led effort funded by the Global Environment Facility (GEF) to continue the process of updating NBSAPs and undertaking reporting on implementation of the GBF.</w:t>
      </w:r>
    </w:p>
    <w:p w14:paraId="58BCC166" w14:textId="77777777" w:rsidR="00EE08F4" w:rsidRPr="0057253B" w:rsidRDefault="00EE08F4" w:rsidP="00022C6A">
      <w:pPr>
        <w:rPr>
          <w:rFonts w:ascii="Proxima Nova Rg" w:hAnsi="Proxima Nova Rg" w:cs="Arial"/>
          <w:bCs/>
          <w:iCs/>
          <w:sz w:val="20"/>
          <w:szCs w:val="20"/>
        </w:rPr>
      </w:pPr>
    </w:p>
    <w:p w14:paraId="3A7A3320" w14:textId="77777777" w:rsidR="00AE32C6" w:rsidRPr="0057253B" w:rsidRDefault="00AE32C6" w:rsidP="00AE32C6">
      <w:pPr>
        <w:rPr>
          <w:rFonts w:ascii="Proxima Nova Rg" w:hAnsi="Proxima Nova Rg" w:cs="Arial"/>
          <w:bCs/>
          <w:iCs/>
          <w:sz w:val="20"/>
          <w:szCs w:val="20"/>
        </w:rPr>
      </w:pPr>
      <w:r w:rsidRPr="0057253B">
        <w:rPr>
          <w:rFonts w:ascii="Proxima Nova Rg" w:hAnsi="Proxima Nova Rg" w:cs="Arial"/>
          <w:bCs/>
          <w:iCs/>
          <w:sz w:val="20"/>
          <w:szCs w:val="20"/>
        </w:rPr>
        <w:t xml:space="preserve">The Programme aims to support the achievement of this and related COP decisions through addressing the following proposed actions, which countries can select to undertake as appropriate, based on the progress made under the GEF Early Action Support project and in consideration of national circumstances and priorities: </w:t>
      </w:r>
    </w:p>
    <w:p w14:paraId="2AD59BDE" w14:textId="7D08153C" w:rsidR="00AE32C6" w:rsidRPr="0057253B" w:rsidRDefault="00AE32C6" w:rsidP="00AE32C6">
      <w:pPr>
        <w:pStyle w:val="ListParagraph"/>
        <w:numPr>
          <w:ilvl w:val="0"/>
          <w:numId w:val="17"/>
        </w:numPr>
        <w:rPr>
          <w:rFonts w:ascii="Proxima Nova Rg" w:hAnsi="Proxima Nova Rg" w:cs="Arial"/>
          <w:bCs/>
          <w:iCs/>
          <w:sz w:val="20"/>
          <w:szCs w:val="20"/>
        </w:rPr>
      </w:pPr>
      <w:r w:rsidRPr="0057253B">
        <w:rPr>
          <w:rFonts w:ascii="Proxima Nova Rg" w:hAnsi="Proxima Nova Rg" w:cs="Arial"/>
          <w:bCs/>
          <w:iCs/>
          <w:sz w:val="20"/>
          <w:szCs w:val="20"/>
        </w:rPr>
        <w:t xml:space="preserve"> Implement comprehensive NBSAP stakeholder engagment to promote whole-of-government and whole-of-society approaches </w:t>
      </w:r>
    </w:p>
    <w:p w14:paraId="48E291FB" w14:textId="3A23A1FF" w:rsidR="00AE32C6" w:rsidRPr="0057253B" w:rsidRDefault="00AE32C6" w:rsidP="00AE32C6">
      <w:pPr>
        <w:pStyle w:val="ListParagraph"/>
        <w:numPr>
          <w:ilvl w:val="0"/>
          <w:numId w:val="17"/>
        </w:numPr>
        <w:rPr>
          <w:rFonts w:ascii="Proxima Nova Rg" w:hAnsi="Proxima Nova Rg" w:cs="Arial"/>
          <w:bCs/>
          <w:iCs/>
          <w:sz w:val="20"/>
          <w:szCs w:val="20"/>
        </w:rPr>
      </w:pPr>
      <w:r w:rsidRPr="0057253B">
        <w:rPr>
          <w:rFonts w:ascii="Proxima Nova Rg" w:hAnsi="Proxima Nova Rg" w:cs="Arial"/>
          <w:bCs/>
          <w:iCs/>
          <w:sz w:val="20"/>
          <w:szCs w:val="20"/>
        </w:rPr>
        <w:t xml:space="preserve"> Enable gender mainstreaming within consultation processes and within the NBSAP </w:t>
      </w:r>
    </w:p>
    <w:p w14:paraId="2631E08C" w14:textId="040A8F94" w:rsidR="00AE32C6" w:rsidRPr="0057253B" w:rsidRDefault="00AE32C6" w:rsidP="00AE32C6">
      <w:pPr>
        <w:pStyle w:val="ListParagraph"/>
        <w:numPr>
          <w:ilvl w:val="0"/>
          <w:numId w:val="17"/>
        </w:numPr>
        <w:rPr>
          <w:rFonts w:ascii="Proxima Nova Rg" w:hAnsi="Proxima Nova Rg" w:cs="Arial"/>
          <w:bCs/>
          <w:iCs/>
          <w:sz w:val="20"/>
          <w:szCs w:val="20"/>
        </w:rPr>
      </w:pPr>
      <w:r w:rsidRPr="0057253B">
        <w:rPr>
          <w:rFonts w:ascii="Proxima Nova Rg" w:hAnsi="Proxima Nova Rg" w:cs="Arial"/>
          <w:bCs/>
          <w:iCs/>
          <w:sz w:val="20"/>
          <w:szCs w:val="20"/>
        </w:rPr>
        <w:t xml:space="preserve"> Identify and prioritize gaps and inconsistencies be - tween the NBSAP and achieving the KMGBF</w:t>
      </w:r>
    </w:p>
    <w:p w14:paraId="5BE0868E" w14:textId="2432CF60" w:rsidR="00AE32C6" w:rsidRPr="0057253B" w:rsidRDefault="00AE32C6" w:rsidP="00AE32C6">
      <w:pPr>
        <w:pStyle w:val="ListParagraph"/>
        <w:numPr>
          <w:ilvl w:val="0"/>
          <w:numId w:val="17"/>
        </w:numPr>
        <w:rPr>
          <w:rFonts w:ascii="Proxima Nova Rg" w:hAnsi="Proxima Nova Rg" w:cs="Arial"/>
          <w:bCs/>
          <w:iCs/>
          <w:sz w:val="20"/>
          <w:szCs w:val="20"/>
        </w:rPr>
      </w:pPr>
      <w:r w:rsidRPr="0057253B">
        <w:rPr>
          <w:rFonts w:ascii="Proxima Nova Rg" w:hAnsi="Proxima Nova Rg" w:cs="Arial"/>
          <w:bCs/>
          <w:iCs/>
          <w:sz w:val="20"/>
          <w:szCs w:val="20"/>
        </w:rPr>
        <w:t xml:space="preserve"> Strengthen policy alignment, coherence, and biodiversity mainstreaming into key sectors </w:t>
      </w:r>
    </w:p>
    <w:p w14:paraId="6AF0541E" w14:textId="4C4A489A" w:rsidR="00AE32C6" w:rsidRPr="0057253B" w:rsidRDefault="00AE32C6" w:rsidP="00AE32C6">
      <w:pPr>
        <w:pStyle w:val="ListParagraph"/>
        <w:numPr>
          <w:ilvl w:val="0"/>
          <w:numId w:val="17"/>
        </w:numPr>
        <w:rPr>
          <w:rFonts w:ascii="Proxima Nova Rg" w:hAnsi="Proxima Nova Rg" w:cs="Arial"/>
          <w:bCs/>
          <w:iCs/>
          <w:sz w:val="20"/>
          <w:szCs w:val="20"/>
        </w:rPr>
      </w:pPr>
      <w:r w:rsidRPr="0057253B">
        <w:rPr>
          <w:rFonts w:ascii="Proxima Nova Rg" w:hAnsi="Proxima Nova Rg" w:cs="Arial"/>
          <w:bCs/>
          <w:iCs/>
          <w:sz w:val="20"/>
          <w:szCs w:val="20"/>
        </w:rPr>
        <w:t xml:space="preserve"> Strengthen readiness for NBSAP implementation </w:t>
      </w:r>
    </w:p>
    <w:p w14:paraId="15F3DC8C" w14:textId="58D014A9" w:rsidR="00AE32C6" w:rsidRPr="0057253B" w:rsidRDefault="00AE32C6" w:rsidP="00AE32C6">
      <w:pPr>
        <w:pStyle w:val="ListParagraph"/>
        <w:numPr>
          <w:ilvl w:val="0"/>
          <w:numId w:val="17"/>
        </w:numPr>
        <w:rPr>
          <w:rFonts w:ascii="Proxima Nova Rg" w:hAnsi="Proxima Nova Rg" w:cs="Arial"/>
          <w:bCs/>
          <w:iCs/>
          <w:sz w:val="20"/>
          <w:szCs w:val="20"/>
        </w:rPr>
      </w:pPr>
      <w:r w:rsidRPr="0057253B">
        <w:rPr>
          <w:rFonts w:ascii="Proxima Nova Rg" w:hAnsi="Proxima Nova Rg" w:cs="Arial"/>
          <w:bCs/>
          <w:iCs/>
          <w:sz w:val="20"/>
          <w:szCs w:val="20"/>
        </w:rPr>
        <w:t xml:space="preserve"> Undertake as needed integrated spatial planning for the NBSAP </w:t>
      </w:r>
    </w:p>
    <w:p w14:paraId="633B2250" w14:textId="41B573A2" w:rsidR="00AE32C6" w:rsidRPr="0057253B" w:rsidRDefault="00AE32C6" w:rsidP="00AE32C6">
      <w:pPr>
        <w:pStyle w:val="ListParagraph"/>
        <w:numPr>
          <w:ilvl w:val="0"/>
          <w:numId w:val="17"/>
        </w:numPr>
        <w:rPr>
          <w:rFonts w:ascii="Proxima Nova Rg" w:hAnsi="Proxima Nova Rg" w:cs="Arial"/>
          <w:bCs/>
          <w:iCs/>
          <w:sz w:val="20"/>
          <w:szCs w:val="20"/>
        </w:rPr>
      </w:pPr>
      <w:r w:rsidRPr="0057253B">
        <w:rPr>
          <w:rFonts w:ascii="Proxima Nova Rg" w:hAnsi="Proxima Nova Rg" w:cs="Arial"/>
          <w:bCs/>
          <w:iCs/>
          <w:sz w:val="20"/>
          <w:szCs w:val="20"/>
        </w:rPr>
        <w:t xml:space="preserve"> Develop, as needed, action plans to support the NBSAP </w:t>
      </w:r>
    </w:p>
    <w:p w14:paraId="6CE614B0" w14:textId="5274FD7C" w:rsidR="00AE32C6" w:rsidRPr="0057253B" w:rsidRDefault="00AE32C6" w:rsidP="00AE32C6">
      <w:pPr>
        <w:pStyle w:val="ListParagraph"/>
        <w:numPr>
          <w:ilvl w:val="0"/>
          <w:numId w:val="17"/>
        </w:numPr>
        <w:rPr>
          <w:rFonts w:ascii="Proxima Nova Rg" w:hAnsi="Proxima Nova Rg" w:cs="Arial"/>
          <w:bCs/>
          <w:iCs/>
          <w:sz w:val="20"/>
          <w:szCs w:val="20"/>
        </w:rPr>
      </w:pPr>
      <w:r w:rsidRPr="0057253B">
        <w:rPr>
          <w:rFonts w:ascii="Proxima Nova Rg" w:hAnsi="Proxima Nova Rg" w:cs="Arial"/>
          <w:bCs/>
          <w:iCs/>
          <w:sz w:val="20"/>
          <w:szCs w:val="20"/>
        </w:rPr>
        <w:t xml:space="preserve">Undertake, as needed, planning processes for ca - pacity development, resource mobilization, and monitoring and evaluation </w:t>
      </w:r>
    </w:p>
    <w:p w14:paraId="4FD0C44E" w14:textId="77777777" w:rsidR="00AE32C6" w:rsidRPr="0057253B" w:rsidRDefault="00AE32C6" w:rsidP="00AE32C6">
      <w:pPr>
        <w:rPr>
          <w:rFonts w:ascii="Proxima Nova Rg" w:hAnsi="Proxima Nova Rg" w:cs="Arial"/>
          <w:bCs/>
          <w:iCs/>
          <w:sz w:val="20"/>
          <w:szCs w:val="20"/>
        </w:rPr>
      </w:pPr>
      <w:r w:rsidRPr="0057253B">
        <w:rPr>
          <w:rFonts w:ascii="Proxima Nova Rg" w:hAnsi="Proxima Nova Rg" w:cs="Arial"/>
          <w:bCs/>
          <w:iCs/>
          <w:sz w:val="20"/>
          <w:szCs w:val="20"/>
        </w:rPr>
        <w:t xml:space="preserve">In addition, pursuant to CBD Decision 15/6, countries also committed to submit their 7NR to the CBD by 28 February 2026. Component 2 of this Programme supports the development of these National Reports through undertaking the following proposed actions, which countries can select based on national circumstances and priorities: </w:t>
      </w:r>
    </w:p>
    <w:p w14:paraId="215F1BC5" w14:textId="48D92AB1" w:rsidR="00AE32C6" w:rsidRPr="0057253B" w:rsidRDefault="00AE32C6" w:rsidP="00AE32C6">
      <w:pPr>
        <w:pStyle w:val="ListParagraph"/>
        <w:numPr>
          <w:ilvl w:val="0"/>
          <w:numId w:val="18"/>
        </w:numPr>
        <w:rPr>
          <w:rFonts w:ascii="Proxima Nova Rg" w:hAnsi="Proxima Nova Rg" w:cs="Arial"/>
          <w:bCs/>
          <w:iCs/>
          <w:sz w:val="20"/>
          <w:szCs w:val="20"/>
        </w:rPr>
      </w:pPr>
      <w:r w:rsidRPr="0057253B">
        <w:rPr>
          <w:rFonts w:ascii="Proxima Nova Rg" w:hAnsi="Proxima Nova Rg" w:cs="Arial"/>
          <w:bCs/>
          <w:iCs/>
          <w:sz w:val="20"/>
          <w:szCs w:val="20"/>
        </w:rPr>
        <w:t xml:space="preserve">Prepare the national reporting processes, including stakeholder engagement </w:t>
      </w:r>
    </w:p>
    <w:p w14:paraId="4E81B3A4" w14:textId="2DB98A07" w:rsidR="00AE32C6" w:rsidRPr="0057253B" w:rsidRDefault="00AE32C6" w:rsidP="00AE32C6">
      <w:pPr>
        <w:pStyle w:val="ListParagraph"/>
        <w:numPr>
          <w:ilvl w:val="0"/>
          <w:numId w:val="18"/>
        </w:numPr>
        <w:rPr>
          <w:rFonts w:ascii="Proxima Nova Rg" w:hAnsi="Proxima Nova Rg" w:cs="Arial"/>
          <w:bCs/>
          <w:iCs/>
          <w:sz w:val="20"/>
          <w:szCs w:val="20"/>
        </w:rPr>
      </w:pPr>
      <w:r w:rsidRPr="0057253B">
        <w:rPr>
          <w:rFonts w:ascii="Proxima Nova Rg" w:hAnsi="Proxima Nova Rg" w:cs="Arial"/>
          <w:bCs/>
          <w:iCs/>
          <w:sz w:val="20"/>
          <w:szCs w:val="20"/>
        </w:rPr>
        <w:t xml:space="preserve">Analyze the alignment of the NBSAP with the KMGBF, including the monitoring framework </w:t>
      </w:r>
    </w:p>
    <w:p w14:paraId="77DD1EAB" w14:textId="536BD0D9" w:rsidR="00AE32C6" w:rsidRPr="0057253B" w:rsidRDefault="00AE32C6" w:rsidP="00AE32C6">
      <w:pPr>
        <w:pStyle w:val="ListParagraph"/>
        <w:numPr>
          <w:ilvl w:val="0"/>
          <w:numId w:val="18"/>
        </w:numPr>
        <w:rPr>
          <w:rFonts w:ascii="Proxima Nova Rg" w:hAnsi="Proxima Nova Rg" w:cs="Arial"/>
          <w:bCs/>
          <w:iCs/>
          <w:sz w:val="20"/>
          <w:szCs w:val="20"/>
        </w:rPr>
      </w:pPr>
      <w:r w:rsidRPr="0057253B">
        <w:rPr>
          <w:rFonts w:ascii="Proxima Nova Rg" w:hAnsi="Proxima Nova Rg" w:cs="Arial"/>
          <w:bCs/>
          <w:iCs/>
          <w:sz w:val="20"/>
          <w:szCs w:val="20"/>
        </w:rPr>
        <w:t xml:space="preserve">Assess progress towards national targets </w:t>
      </w:r>
    </w:p>
    <w:p w14:paraId="7230C97C" w14:textId="7DFD1777" w:rsidR="00AE32C6" w:rsidRPr="0057253B" w:rsidRDefault="00AE32C6" w:rsidP="00AE32C6">
      <w:pPr>
        <w:pStyle w:val="ListParagraph"/>
        <w:numPr>
          <w:ilvl w:val="0"/>
          <w:numId w:val="18"/>
        </w:numPr>
        <w:rPr>
          <w:rFonts w:ascii="Proxima Nova Rg" w:hAnsi="Proxima Nova Rg" w:cs="Arial"/>
          <w:bCs/>
          <w:iCs/>
          <w:sz w:val="20"/>
          <w:szCs w:val="20"/>
        </w:rPr>
      </w:pPr>
      <w:r w:rsidRPr="0057253B">
        <w:rPr>
          <w:rFonts w:ascii="Proxima Nova Rg" w:hAnsi="Proxima Nova Rg" w:cs="Arial"/>
          <w:bCs/>
          <w:iCs/>
          <w:sz w:val="20"/>
          <w:szCs w:val="20"/>
        </w:rPr>
        <w:t xml:space="preserve">Assess progress towards the goals and targets of the KMGBF </w:t>
      </w:r>
    </w:p>
    <w:p w14:paraId="47CDED1A" w14:textId="7608B66F" w:rsidR="00AE32C6" w:rsidRPr="0057253B" w:rsidRDefault="00AE32C6" w:rsidP="00AE32C6">
      <w:pPr>
        <w:pStyle w:val="ListParagraph"/>
        <w:numPr>
          <w:ilvl w:val="0"/>
          <w:numId w:val="18"/>
        </w:numPr>
        <w:rPr>
          <w:rFonts w:ascii="Proxima Nova Rg" w:hAnsi="Proxima Nova Rg" w:cs="Arial"/>
          <w:bCs/>
          <w:iCs/>
          <w:sz w:val="20"/>
          <w:szCs w:val="20"/>
        </w:rPr>
      </w:pPr>
      <w:r w:rsidRPr="0057253B">
        <w:rPr>
          <w:rFonts w:ascii="Proxima Nova Rg" w:hAnsi="Proxima Nova Rg" w:cs="Arial"/>
          <w:bCs/>
          <w:iCs/>
          <w:sz w:val="20"/>
          <w:szCs w:val="20"/>
        </w:rPr>
        <w:t xml:space="preserve">Identify key messages and conclusions </w:t>
      </w:r>
    </w:p>
    <w:p w14:paraId="5F9CEAEB" w14:textId="3CD8B2D0" w:rsidR="00AE32C6" w:rsidRDefault="00AE32C6" w:rsidP="00AE32C6">
      <w:pPr>
        <w:pStyle w:val="ListParagraph"/>
        <w:numPr>
          <w:ilvl w:val="0"/>
          <w:numId w:val="18"/>
        </w:numPr>
        <w:rPr>
          <w:rFonts w:ascii="Proxima Nova Rg" w:hAnsi="Proxima Nova Rg" w:cs="Arial"/>
          <w:bCs/>
          <w:iCs/>
          <w:sz w:val="20"/>
          <w:szCs w:val="20"/>
        </w:rPr>
      </w:pPr>
      <w:r w:rsidRPr="0057253B">
        <w:rPr>
          <w:rFonts w:ascii="Proxima Nova Rg" w:hAnsi="Proxima Nova Rg" w:cs="Arial"/>
          <w:bCs/>
          <w:iCs/>
          <w:sz w:val="20"/>
          <w:szCs w:val="20"/>
        </w:rPr>
        <w:t>Support capacities for using the headline and other indicators</w:t>
      </w:r>
    </w:p>
    <w:p w14:paraId="2263B691" w14:textId="77777777" w:rsidR="00DC6A99" w:rsidRDefault="00DC6A99" w:rsidP="00DC6A99">
      <w:pPr>
        <w:rPr>
          <w:rFonts w:ascii="Proxima Nova Rg" w:hAnsi="Proxima Nova Rg" w:cs="Arial"/>
          <w:bCs/>
          <w:iCs/>
          <w:sz w:val="20"/>
          <w:szCs w:val="20"/>
        </w:rPr>
      </w:pPr>
    </w:p>
    <w:p w14:paraId="527656B2" w14:textId="77777777" w:rsidR="00DC6A99" w:rsidRDefault="00DC6A99" w:rsidP="00DC6A99">
      <w:pPr>
        <w:rPr>
          <w:rFonts w:ascii="Proxima Nova Rg" w:hAnsi="Proxima Nova Rg" w:cs="Arial"/>
          <w:bCs/>
          <w:iCs/>
          <w:sz w:val="20"/>
          <w:szCs w:val="20"/>
        </w:rPr>
      </w:pPr>
    </w:p>
    <w:p w14:paraId="180FE095" w14:textId="77777777" w:rsidR="00DC6A99" w:rsidRDefault="00DC6A99" w:rsidP="00DC6A99">
      <w:pPr>
        <w:rPr>
          <w:rFonts w:ascii="Proxima Nova Rg" w:hAnsi="Proxima Nova Rg" w:cs="Arial"/>
          <w:bCs/>
          <w:iCs/>
          <w:sz w:val="20"/>
          <w:szCs w:val="20"/>
        </w:rPr>
      </w:pPr>
    </w:p>
    <w:p w14:paraId="59AE79D4" w14:textId="77777777" w:rsidR="00DC6A99" w:rsidRDefault="00DC6A99" w:rsidP="00DC6A99">
      <w:pPr>
        <w:rPr>
          <w:rFonts w:ascii="Proxima Nova Rg" w:hAnsi="Proxima Nova Rg" w:cs="Arial"/>
          <w:bCs/>
          <w:iCs/>
          <w:sz w:val="20"/>
          <w:szCs w:val="20"/>
        </w:rPr>
      </w:pPr>
    </w:p>
    <w:p w14:paraId="6CAC72C0" w14:textId="77777777" w:rsidR="00DC6A99" w:rsidRDefault="00DC6A99" w:rsidP="00DC6A99">
      <w:pPr>
        <w:rPr>
          <w:rFonts w:ascii="Proxima Nova Rg" w:hAnsi="Proxima Nova Rg" w:cs="Arial"/>
          <w:bCs/>
          <w:iCs/>
          <w:sz w:val="20"/>
          <w:szCs w:val="20"/>
        </w:rPr>
      </w:pPr>
    </w:p>
    <w:p w14:paraId="2B831D3B" w14:textId="77777777" w:rsidR="00DC6A99" w:rsidRPr="00DC6A99" w:rsidRDefault="00DC6A99" w:rsidP="00DC6A99">
      <w:pPr>
        <w:rPr>
          <w:rFonts w:ascii="Proxima Nova Rg" w:hAnsi="Proxima Nova Rg" w:cs="Arial"/>
          <w:bCs/>
          <w:iCs/>
          <w:sz w:val="20"/>
          <w:szCs w:val="20"/>
        </w:rPr>
      </w:pPr>
    </w:p>
    <w:p w14:paraId="6A2D2C73" w14:textId="2B3A2D2F" w:rsidR="00143260" w:rsidRPr="0057253B" w:rsidRDefault="00143260" w:rsidP="00BE4D64">
      <w:pPr>
        <w:pStyle w:val="ListParagraph"/>
        <w:numPr>
          <w:ilvl w:val="0"/>
          <w:numId w:val="3"/>
        </w:numPr>
        <w:spacing w:line="360" w:lineRule="auto"/>
        <w:outlineLvl w:val="0"/>
        <w:rPr>
          <w:rFonts w:ascii="Proxima Nova Rg" w:eastAsia="MS Mincho" w:hAnsi="Proxima Nova Rg" w:cs="Arial"/>
          <w:bCs/>
          <w:color w:val="1F497D"/>
          <w:sz w:val="20"/>
          <w:szCs w:val="20"/>
          <w:lang w:eastAsia="ja-JP"/>
        </w:rPr>
      </w:pPr>
      <w:bookmarkStart w:id="6" w:name="_Toc215238219"/>
      <w:r w:rsidRPr="0057253B">
        <w:rPr>
          <w:rFonts w:ascii="Proxima Nova Rg" w:eastAsia="MS Mincho" w:hAnsi="Proxima Nova Rg" w:cs="Arial"/>
          <w:bCs/>
          <w:color w:val="1F497D"/>
          <w:sz w:val="20"/>
          <w:szCs w:val="20"/>
          <w:lang w:val="en-US" w:eastAsia="ja-JP"/>
        </w:rPr>
        <w:t xml:space="preserve">Progress Review: Key Activities and Results, </w:t>
      </w:r>
      <w:bookmarkEnd w:id="5"/>
      <w:r w:rsidR="00876806">
        <w:rPr>
          <w:rFonts w:ascii="Proxima Nova Rg" w:eastAsia="MS Mincho" w:hAnsi="Proxima Nova Rg" w:cs="Arial"/>
          <w:bCs/>
          <w:color w:val="1F497D"/>
          <w:sz w:val="20"/>
          <w:szCs w:val="20"/>
          <w:lang w:val="en-US" w:eastAsia="ja-JP"/>
        </w:rPr>
        <w:t>January-December 2025</w:t>
      </w:r>
      <w:bookmarkEnd w:id="6"/>
    </w:p>
    <w:p w14:paraId="620F3954" w14:textId="77777777" w:rsidR="00143260" w:rsidRPr="0057253B" w:rsidRDefault="00000000" w:rsidP="00BE4D64">
      <w:pPr>
        <w:pStyle w:val="ListParagraph"/>
        <w:spacing w:line="360" w:lineRule="auto"/>
        <w:ind w:left="0"/>
        <w:rPr>
          <w:rFonts w:ascii="Proxima Nova Rg" w:eastAsia="MS Mincho" w:hAnsi="Proxima Nova Rg" w:cs="Arial"/>
          <w:bCs/>
          <w:sz w:val="20"/>
          <w:szCs w:val="20"/>
          <w:lang w:eastAsia="ja-JP"/>
        </w:rPr>
      </w:pPr>
      <w:r>
        <w:rPr>
          <w:rFonts w:ascii="Proxima Nova Rg" w:eastAsia="MS Mincho" w:hAnsi="Proxima Nova Rg" w:cs="Arial"/>
          <w:bCs/>
          <w:sz w:val="20"/>
          <w:szCs w:val="20"/>
          <w:lang w:eastAsia="ja-JP"/>
        </w:rPr>
        <w:lastRenderedPageBreak/>
        <w:pict w14:anchorId="35644ED0">
          <v:rect id="_x0000_i1029" style="width:468pt;height:1.5pt" o:hralign="center" o:hrstd="t" o:hrnoshade="t" o:hr="t" fillcolor="#17365d" stroked="f"/>
        </w:pict>
      </w:r>
    </w:p>
    <w:p w14:paraId="54993BAD" w14:textId="47191B78" w:rsidR="00611B83" w:rsidRPr="0057253B" w:rsidRDefault="00D4645C" w:rsidP="00BE4D64">
      <w:pPr>
        <w:pStyle w:val="Heading2"/>
        <w:rPr>
          <w:rFonts w:ascii="Proxima Nova Rg" w:hAnsi="Proxima Nova Rg" w:cs="Arial"/>
          <w:bCs/>
          <w:color w:val="1F497D"/>
          <w:sz w:val="20"/>
          <w:szCs w:val="20"/>
        </w:rPr>
      </w:pPr>
      <w:bookmarkStart w:id="7" w:name="_Toc215238220"/>
      <w:r w:rsidRPr="0057253B">
        <w:rPr>
          <w:rFonts w:ascii="Proxima Nova Rg" w:hAnsi="Proxima Nova Rg" w:cs="Arial"/>
          <w:bCs/>
          <w:color w:val="1F497D"/>
          <w:sz w:val="20"/>
          <w:szCs w:val="20"/>
        </w:rPr>
        <w:t xml:space="preserve">Section 1: </w:t>
      </w:r>
      <w:r w:rsidR="00611B83" w:rsidRPr="0057253B">
        <w:rPr>
          <w:rFonts w:ascii="Proxima Nova Rg" w:hAnsi="Proxima Nova Rg" w:cs="Arial"/>
          <w:bCs/>
          <w:color w:val="1F497D"/>
          <w:sz w:val="20"/>
          <w:szCs w:val="20"/>
        </w:rPr>
        <w:t>Analysis of Theory of Change</w:t>
      </w:r>
      <w:bookmarkEnd w:id="7"/>
      <w:r w:rsidR="00611B83" w:rsidRPr="0057253B">
        <w:rPr>
          <w:rFonts w:ascii="Proxima Nova Rg" w:hAnsi="Proxima Nova Rg" w:cs="Arial"/>
          <w:bCs/>
          <w:color w:val="1F497D"/>
          <w:sz w:val="20"/>
          <w:szCs w:val="20"/>
        </w:rPr>
        <w:t xml:space="preserve"> </w:t>
      </w:r>
    </w:p>
    <w:p w14:paraId="195BE916" w14:textId="77777777" w:rsidR="00D4645C" w:rsidRPr="0057253B" w:rsidRDefault="00D4645C" w:rsidP="00BE4D64">
      <w:pPr>
        <w:spacing w:line="360" w:lineRule="auto"/>
        <w:rPr>
          <w:rFonts w:ascii="Proxima Nova Rg" w:hAnsi="Proxima Nova Rg" w:cs="Tahoma"/>
          <w:bCs/>
          <w:color w:val="808080" w:themeColor="background1" w:themeShade="80"/>
          <w:sz w:val="20"/>
          <w:szCs w:val="20"/>
        </w:rPr>
      </w:pPr>
    </w:p>
    <w:p w14:paraId="1B1D8E6B" w14:textId="006681FB" w:rsidR="003D2E4F" w:rsidRPr="00EF3918" w:rsidRDefault="003D2E4F" w:rsidP="003D2E4F">
      <w:pPr>
        <w:spacing w:line="360" w:lineRule="auto"/>
        <w:rPr>
          <w:rFonts w:ascii="Proxima Nova Rg" w:hAnsi="Proxima Nova Rg" w:cs="Tahoma"/>
          <w:bCs/>
          <w:sz w:val="20"/>
          <w:szCs w:val="20"/>
        </w:rPr>
      </w:pPr>
      <w:r w:rsidRPr="00EF3918">
        <w:rPr>
          <w:rFonts w:ascii="Proxima Nova Rg" w:hAnsi="Proxima Nova Rg" w:cs="Tahoma"/>
          <w:bCs/>
          <w:sz w:val="20"/>
          <w:szCs w:val="20"/>
        </w:rPr>
        <w:t xml:space="preserve">The objective of this </w:t>
      </w:r>
      <w:r w:rsidR="00EF3918" w:rsidRPr="00EF3918">
        <w:rPr>
          <w:rFonts w:ascii="Proxima Nova Rg" w:hAnsi="Proxima Nova Rg" w:cs="Tahoma"/>
          <w:bCs/>
          <w:sz w:val="20"/>
          <w:szCs w:val="20"/>
        </w:rPr>
        <w:t>project</w:t>
      </w:r>
      <w:r w:rsidRPr="00EF3918">
        <w:rPr>
          <w:rFonts w:ascii="Proxima Nova Rg" w:hAnsi="Proxima Nova Rg" w:cs="Tahoma"/>
          <w:bCs/>
          <w:sz w:val="20"/>
          <w:szCs w:val="20"/>
        </w:rPr>
        <w:t xml:space="preserve"> is to enable Parties to the Convention on Biological Diversity to implement two recent commitments: a) revise their National Biodiversity Strategies and Action Plans (NBSAPs) to align with the newly approved Kunming-Montreal Global Biodiversity Framework; and b) complete National Reports on the status of biodiversity and of achieving the goals and targets of this new framework. The project strategy is very relevant since it helps Parties continue to accelerate progress achieving GBF goals and targets.</w:t>
      </w:r>
    </w:p>
    <w:p w14:paraId="7E19DEDC" w14:textId="77777777" w:rsidR="00817B0B" w:rsidRPr="0057253B" w:rsidRDefault="00817B0B" w:rsidP="00BE4D64">
      <w:pPr>
        <w:spacing w:line="360" w:lineRule="auto"/>
        <w:rPr>
          <w:rFonts w:ascii="Proxima Nova Rg" w:hAnsi="Proxima Nova Rg" w:cs="Arial"/>
          <w:bCs/>
          <w:color w:val="1F497D"/>
          <w:sz w:val="20"/>
          <w:szCs w:val="20"/>
        </w:rPr>
      </w:pPr>
    </w:p>
    <w:p w14:paraId="47740F3A" w14:textId="64CBF0D0" w:rsidR="00143260" w:rsidRPr="0057253B" w:rsidRDefault="00143260" w:rsidP="00BE4D64">
      <w:pPr>
        <w:pStyle w:val="Heading2"/>
        <w:rPr>
          <w:rFonts w:ascii="Proxima Nova Rg" w:hAnsi="Proxima Nova Rg" w:cs="Arial"/>
          <w:bCs/>
          <w:color w:val="1F497D"/>
          <w:sz w:val="20"/>
          <w:szCs w:val="20"/>
        </w:rPr>
      </w:pPr>
      <w:bookmarkStart w:id="8" w:name="_Toc215238221"/>
      <w:r w:rsidRPr="0057253B">
        <w:rPr>
          <w:rFonts w:ascii="Proxima Nova Rg" w:hAnsi="Proxima Nova Rg" w:cs="Arial"/>
          <w:bCs/>
          <w:color w:val="1F497D"/>
          <w:sz w:val="20"/>
          <w:szCs w:val="20"/>
        </w:rPr>
        <w:t xml:space="preserve">Section </w:t>
      </w:r>
      <w:r w:rsidR="00D4645C" w:rsidRPr="0057253B">
        <w:rPr>
          <w:rFonts w:ascii="Proxima Nova Rg" w:hAnsi="Proxima Nova Rg" w:cs="Arial"/>
          <w:bCs/>
          <w:color w:val="1F497D"/>
          <w:sz w:val="20"/>
          <w:szCs w:val="20"/>
        </w:rPr>
        <w:t>2</w:t>
      </w:r>
      <w:r w:rsidRPr="0057253B">
        <w:rPr>
          <w:rFonts w:ascii="Proxima Nova Rg" w:hAnsi="Proxima Nova Rg" w:cs="Arial"/>
          <w:bCs/>
          <w:color w:val="1F497D"/>
          <w:sz w:val="20"/>
          <w:szCs w:val="20"/>
        </w:rPr>
        <w:t>:  Overall progress against outcomes</w:t>
      </w:r>
      <w:bookmarkEnd w:id="8"/>
    </w:p>
    <w:p w14:paraId="4A790434" w14:textId="77777777" w:rsidR="00143260" w:rsidRPr="0057253B" w:rsidRDefault="00143260" w:rsidP="00BE4D64">
      <w:pPr>
        <w:spacing w:line="360" w:lineRule="auto"/>
        <w:rPr>
          <w:rFonts w:ascii="Proxima Nova Rg" w:hAnsi="Proxima Nova Rg" w:cs="Arial"/>
          <w:bCs/>
          <w:sz w:val="20"/>
          <w:szCs w:val="20"/>
        </w:rPr>
      </w:pPr>
    </w:p>
    <w:p w14:paraId="6421D74D" w14:textId="6536039E" w:rsidR="00436000" w:rsidRDefault="00436000" w:rsidP="00BE4D64">
      <w:pPr>
        <w:spacing w:line="360" w:lineRule="auto"/>
        <w:rPr>
          <w:rFonts w:ascii="Proxima Nova Rg" w:hAnsi="Proxima Nova Rg" w:cs="Arial"/>
          <w:bCs/>
          <w:sz w:val="20"/>
          <w:szCs w:val="20"/>
        </w:rPr>
      </w:pPr>
      <w:r>
        <w:rPr>
          <w:rFonts w:ascii="Proxima Nova Rg" w:hAnsi="Proxima Nova Rg" w:cs="Arial"/>
          <w:bCs/>
          <w:sz w:val="20"/>
          <w:szCs w:val="20"/>
        </w:rPr>
        <w:t xml:space="preserve">The </w:t>
      </w:r>
      <w:r w:rsidRPr="00436000">
        <w:rPr>
          <w:rFonts w:ascii="Proxima Nova Rg" w:hAnsi="Proxima Nova Rg" w:cs="Arial"/>
          <w:bCs/>
          <w:sz w:val="20"/>
          <w:szCs w:val="20"/>
        </w:rPr>
        <w:t>National Biodiversity Strategies and Action Plans (NBSAPs) are the principal instrument for implementing the Convention on Biological Diversity (CBD) and the Kunming-Montreal Global Biodiversity Framework (KMGBF) at the national level.</w:t>
      </w:r>
      <w:r>
        <w:rPr>
          <w:rFonts w:ascii="Proxima Nova Rg" w:hAnsi="Proxima Nova Rg" w:cs="Arial"/>
          <w:bCs/>
          <w:sz w:val="20"/>
          <w:szCs w:val="20"/>
        </w:rPr>
        <w:t xml:space="preserve"> Key outcome of this project is updating NBSAPs to align them with </w:t>
      </w:r>
      <w:r w:rsidRPr="00436000">
        <w:rPr>
          <w:rFonts w:ascii="Proxima Nova Rg" w:hAnsi="Proxima Nova Rg" w:cs="Arial"/>
          <w:bCs/>
          <w:sz w:val="20"/>
          <w:szCs w:val="20"/>
        </w:rPr>
        <w:t>KMGBF to achieve the Convention’s vision of ‘living in harmony with nature by 2050’.</w:t>
      </w:r>
    </w:p>
    <w:p w14:paraId="6C2B8176" w14:textId="193A141A" w:rsidR="00436000" w:rsidRDefault="00436000" w:rsidP="00BE4D64">
      <w:pPr>
        <w:spacing w:line="360" w:lineRule="auto"/>
        <w:rPr>
          <w:rFonts w:ascii="Proxima Nova Rg" w:hAnsi="Proxima Nova Rg" w:cs="Arial"/>
          <w:bCs/>
          <w:sz w:val="20"/>
          <w:szCs w:val="20"/>
        </w:rPr>
      </w:pPr>
      <w:r>
        <w:rPr>
          <w:rFonts w:ascii="Proxima Nova Rg" w:hAnsi="Proxima Nova Rg" w:cs="Arial"/>
          <w:bCs/>
          <w:sz w:val="20"/>
          <w:szCs w:val="20"/>
        </w:rPr>
        <w:t xml:space="preserve">This project </w:t>
      </w:r>
    </w:p>
    <w:p w14:paraId="28C215DB" w14:textId="77777777" w:rsidR="00143260" w:rsidRPr="0057253B" w:rsidRDefault="00143260" w:rsidP="00BE4D64">
      <w:pPr>
        <w:spacing w:line="360" w:lineRule="auto"/>
        <w:rPr>
          <w:rFonts w:ascii="Proxima Nova Rg" w:hAnsi="Proxima Nova Rg" w:cs="Arial"/>
          <w:bCs/>
          <w:sz w:val="20"/>
          <w:szCs w:val="20"/>
        </w:rPr>
      </w:pPr>
    </w:p>
    <w:p w14:paraId="68FB8852" w14:textId="5ADAA946" w:rsidR="00AF095A" w:rsidRPr="0057253B" w:rsidRDefault="00143260" w:rsidP="00BE4D64">
      <w:pPr>
        <w:pStyle w:val="Heading2"/>
        <w:rPr>
          <w:rFonts w:ascii="Proxima Nova Rg" w:hAnsi="Proxima Nova Rg" w:cs="Arial"/>
          <w:bCs/>
          <w:color w:val="1F497D"/>
          <w:sz w:val="20"/>
          <w:szCs w:val="20"/>
        </w:rPr>
      </w:pPr>
      <w:bookmarkStart w:id="9" w:name="_Toc215238222"/>
      <w:r w:rsidRPr="0057253B">
        <w:rPr>
          <w:rFonts w:ascii="Proxima Nova Rg" w:hAnsi="Proxima Nova Rg" w:cs="Arial"/>
          <w:bCs/>
          <w:color w:val="1F497D"/>
          <w:sz w:val="20"/>
          <w:szCs w:val="20"/>
        </w:rPr>
        <w:t xml:space="preserve">Section </w:t>
      </w:r>
      <w:r w:rsidR="00D4645C" w:rsidRPr="0057253B">
        <w:rPr>
          <w:rFonts w:ascii="Proxima Nova Rg" w:hAnsi="Proxima Nova Rg" w:cs="Arial"/>
          <w:bCs/>
          <w:color w:val="1F497D"/>
          <w:sz w:val="20"/>
          <w:szCs w:val="20"/>
        </w:rPr>
        <w:t>3</w:t>
      </w:r>
      <w:r w:rsidRPr="0057253B">
        <w:rPr>
          <w:rFonts w:ascii="Proxima Nova Rg" w:hAnsi="Proxima Nova Rg" w:cs="Arial"/>
          <w:bCs/>
          <w:color w:val="1F497D"/>
          <w:sz w:val="20"/>
          <w:szCs w:val="20"/>
        </w:rPr>
        <w:t>: Monitoring and Evaluation of activities.</w:t>
      </w:r>
      <w:bookmarkEnd w:id="9"/>
      <w:r w:rsidRPr="0057253B">
        <w:rPr>
          <w:rFonts w:ascii="Proxima Nova Rg" w:hAnsi="Proxima Nova Rg" w:cs="Arial"/>
          <w:bCs/>
          <w:color w:val="1F497D"/>
          <w:sz w:val="20"/>
          <w:szCs w:val="20"/>
        </w:rPr>
        <w:t xml:space="preserve"> </w:t>
      </w:r>
    </w:p>
    <w:p w14:paraId="49EAF3CE" w14:textId="77777777" w:rsidR="00AF095A" w:rsidRDefault="00AF095A" w:rsidP="00BE4D64">
      <w:pPr>
        <w:spacing w:line="360" w:lineRule="auto"/>
        <w:rPr>
          <w:rFonts w:ascii="Proxima Nova Rg" w:hAnsi="Proxima Nova Rg" w:cs="Arial"/>
          <w:bCs/>
          <w:color w:val="1F497D"/>
          <w:sz w:val="20"/>
          <w:szCs w:val="20"/>
        </w:rPr>
      </w:pPr>
    </w:p>
    <w:p w14:paraId="06776CBA" w14:textId="1D42D18D" w:rsidR="00EF3918" w:rsidRPr="00EF3918" w:rsidRDefault="00EF3918" w:rsidP="00EF3918">
      <w:pPr>
        <w:spacing w:line="360" w:lineRule="auto"/>
        <w:rPr>
          <w:rFonts w:ascii="Proxima Nova Rg" w:hAnsi="Proxima Nova Rg" w:cs="Arial"/>
          <w:bCs/>
          <w:sz w:val="20"/>
          <w:szCs w:val="20"/>
        </w:rPr>
      </w:pPr>
      <w:r w:rsidRPr="00EF3918">
        <w:rPr>
          <w:rFonts w:ascii="Proxima Nova Rg" w:hAnsi="Proxima Nova Rg" w:cs="Arial"/>
          <w:bCs/>
          <w:sz w:val="20"/>
          <w:szCs w:val="20"/>
        </w:rPr>
        <w:t xml:space="preserve">The Project Steering Committee was established representing members from key national partner agencies which will review performance based on monitoring and evaluation, and implementation issues to ensure quality delivery of results.  Also, informal working group was established </w:t>
      </w:r>
      <w:r w:rsidR="004531F6">
        <w:rPr>
          <w:rFonts w:ascii="Proxima Nova Rg" w:hAnsi="Proxima Nova Rg" w:cs="Arial"/>
          <w:bCs/>
          <w:sz w:val="20"/>
          <w:szCs w:val="20"/>
        </w:rPr>
        <w:t>for</w:t>
      </w:r>
      <w:r w:rsidRPr="00EF3918">
        <w:rPr>
          <w:rFonts w:ascii="Proxima Nova Rg" w:hAnsi="Proxima Nova Rg" w:cs="Arial"/>
          <w:bCs/>
          <w:sz w:val="20"/>
          <w:szCs w:val="20"/>
        </w:rPr>
        <w:t xml:space="preserve"> monitor</w:t>
      </w:r>
      <w:r w:rsidR="004531F6">
        <w:rPr>
          <w:rFonts w:ascii="Proxima Nova Rg" w:hAnsi="Proxima Nova Rg" w:cs="Arial"/>
          <w:bCs/>
          <w:sz w:val="20"/>
          <w:szCs w:val="20"/>
        </w:rPr>
        <w:t xml:space="preserve">ing </w:t>
      </w:r>
      <w:r w:rsidRPr="00EF3918">
        <w:rPr>
          <w:rFonts w:ascii="Proxima Nova Rg" w:hAnsi="Proxima Nova Rg" w:cs="Arial"/>
          <w:bCs/>
          <w:sz w:val="20"/>
          <w:szCs w:val="20"/>
        </w:rPr>
        <w:t>and consult</w:t>
      </w:r>
      <w:r w:rsidR="004531F6">
        <w:rPr>
          <w:rFonts w:ascii="Proxima Nova Rg" w:hAnsi="Proxima Nova Rg" w:cs="Arial"/>
          <w:bCs/>
          <w:sz w:val="20"/>
          <w:szCs w:val="20"/>
        </w:rPr>
        <w:t>ations</w:t>
      </w:r>
      <w:r w:rsidRPr="00EF3918">
        <w:rPr>
          <w:rFonts w:ascii="Proxima Nova Rg" w:hAnsi="Proxima Nova Rg" w:cs="Arial"/>
          <w:bCs/>
          <w:sz w:val="20"/>
          <w:szCs w:val="20"/>
        </w:rPr>
        <w:t xml:space="preserve"> on the process of updating NBSAP and development of 7</w:t>
      </w:r>
      <w:r w:rsidRPr="00EF3918">
        <w:rPr>
          <w:rFonts w:ascii="Proxima Nova Rg" w:hAnsi="Proxima Nova Rg" w:cs="Arial"/>
          <w:bCs/>
          <w:sz w:val="20"/>
          <w:szCs w:val="20"/>
          <w:vertAlign w:val="superscript"/>
        </w:rPr>
        <w:t>th</w:t>
      </w:r>
      <w:r w:rsidRPr="00EF3918">
        <w:rPr>
          <w:rFonts w:ascii="Proxima Nova Rg" w:hAnsi="Proxima Nova Rg" w:cs="Arial"/>
          <w:bCs/>
          <w:sz w:val="20"/>
          <w:szCs w:val="20"/>
        </w:rPr>
        <w:t xml:space="preserve"> National Report. </w:t>
      </w:r>
    </w:p>
    <w:p w14:paraId="32DCA610" w14:textId="77777777" w:rsidR="00143260" w:rsidRPr="0057253B" w:rsidRDefault="00143260" w:rsidP="00BE4D64">
      <w:pPr>
        <w:spacing w:line="360" w:lineRule="auto"/>
        <w:rPr>
          <w:rFonts w:ascii="Proxima Nova Rg" w:hAnsi="Proxima Nova Rg" w:cs="Arial"/>
          <w:bCs/>
          <w:color w:val="1F497D"/>
          <w:sz w:val="20"/>
          <w:szCs w:val="20"/>
        </w:rPr>
      </w:pPr>
    </w:p>
    <w:p w14:paraId="55DB72FA" w14:textId="372D532F" w:rsidR="00143260" w:rsidRPr="0057253B" w:rsidRDefault="00143260" w:rsidP="00BE4D64">
      <w:pPr>
        <w:pStyle w:val="Heading2"/>
        <w:rPr>
          <w:rFonts w:ascii="Proxima Nova Rg" w:hAnsi="Proxima Nova Rg" w:cs="Arial"/>
          <w:bCs/>
          <w:color w:val="1F497D"/>
          <w:sz w:val="20"/>
          <w:szCs w:val="20"/>
        </w:rPr>
      </w:pPr>
      <w:bookmarkStart w:id="10" w:name="_Toc215238223"/>
      <w:r w:rsidRPr="0057253B">
        <w:rPr>
          <w:rFonts w:ascii="Proxima Nova Rg" w:hAnsi="Proxima Nova Rg" w:cs="Arial"/>
          <w:bCs/>
          <w:color w:val="1F497D"/>
          <w:sz w:val="20"/>
          <w:szCs w:val="20"/>
        </w:rPr>
        <w:t xml:space="preserve">Section </w:t>
      </w:r>
      <w:r w:rsidR="00D4645C" w:rsidRPr="0057253B">
        <w:rPr>
          <w:rFonts w:ascii="Proxima Nova Rg" w:hAnsi="Proxima Nova Rg" w:cs="Arial"/>
          <w:bCs/>
          <w:color w:val="1F497D"/>
          <w:sz w:val="20"/>
          <w:szCs w:val="20"/>
        </w:rPr>
        <w:t>4</w:t>
      </w:r>
      <w:r w:rsidRPr="0057253B">
        <w:rPr>
          <w:rFonts w:ascii="Proxima Nova Rg" w:hAnsi="Proxima Nova Rg" w:cs="Arial"/>
          <w:bCs/>
          <w:color w:val="1F497D"/>
          <w:sz w:val="20"/>
          <w:szCs w:val="20"/>
        </w:rPr>
        <w:t>: Progress against each output</w:t>
      </w:r>
      <w:bookmarkEnd w:id="10"/>
    </w:p>
    <w:p w14:paraId="5ED6BF61" w14:textId="77777777" w:rsidR="00143260" w:rsidRPr="0057253B" w:rsidRDefault="00143260" w:rsidP="00BE4D64">
      <w:pPr>
        <w:spacing w:line="360" w:lineRule="auto"/>
        <w:rPr>
          <w:rFonts w:ascii="Proxima Nova Rg" w:hAnsi="Proxima Nova Rg" w:cs="Arial"/>
          <w:bCs/>
          <w:sz w:val="20"/>
          <w:szCs w:val="20"/>
        </w:rPr>
      </w:pPr>
    </w:p>
    <w:tbl>
      <w:tblPr>
        <w:tblW w:w="9594" w:type="dxa"/>
        <w:jc w:val="center"/>
        <w:tblBorders>
          <w:top w:val="single" w:sz="8" w:space="0" w:color="F2F2F2"/>
          <w:left w:val="single" w:sz="8" w:space="0" w:color="F2F2F2"/>
          <w:bottom w:val="single" w:sz="8" w:space="0" w:color="F2F2F2"/>
          <w:right w:val="single" w:sz="8" w:space="0" w:color="F2F2F2"/>
          <w:insideH w:val="single" w:sz="8" w:space="0" w:color="F2F2F2"/>
          <w:insideV w:val="single" w:sz="8" w:space="0" w:color="F2F2F2"/>
        </w:tblBorders>
        <w:tblLayout w:type="fixed"/>
        <w:tblLook w:val="04A0" w:firstRow="1" w:lastRow="0" w:firstColumn="1" w:lastColumn="0" w:noHBand="0" w:noVBand="1"/>
      </w:tblPr>
      <w:tblGrid>
        <w:gridCol w:w="2547"/>
        <w:gridCol w:w="2213"/>
        <w:gridCol w:w="4834"/>
      </w:tblGrid>
      <w:tr w:rsidR="00143260" w:rsidRPr="0057253B" w14:paraId="08A6EFAE" w14:textId="77777777" w:rsidTr="000E2380">
        <w:trPr>
          <w:trHeight w:val="412"/>
          <w:jc w:val="center"/>
        </w:trPr>
        <w:tc>
          <w:tcPr>
            <w:tcW w:w="9594" w:type="dxa"/>
            <w:gridSpan w:val="3"/>
            <w:shd w:val="clear" w:color="auto" w:fill="0070C0"/>
          </w:tcPr>
          <w:p w14:paraId="6F78CEEB" w14:textId="0DBE2E92" w:rsidR="00143260" w:rsidRPr="0057253B" w:rsidRDefault="00143260" w:rsidP="00BE4D64">
            <w:pPr>
              <w:spacing w:line="360" w:lineRule="auto"/>
              <w:rPr>
                <w:rFonts w:ascii="Proxima Nova Rg" w:hAnsi="Proxima Nova Rg" w:cs="Arial"/>
                <w:bCs/>
                <w:color w:val="FFFFFF"/>
                <w:sz w:val="20"/>
                <w:szCs w:val="20"/>
                <w:lang w:val="en-GB" w:eastAsia="en-US"/>
              </w:rPr>
            </w:pPr>
            <w:r w:rsidRPr="0057253B">
              <w:rPr>
                <w:rFonts w:ascii="Proxima Nova Rg" w:hAnsi="Proxima Nova Rg" w:cs="Arial"/>
                <w:bCs/>
                <w:color w:val="FFFFFF"/>
                <w:sz w:val="20"/>
                <w:szCs w:val="20"/>
                <w:lang w:val="en-GB" w:eastAsia="en-US"/>
              </w:rPr>
              <w:t xml:space="preserve">Project </w:t>
            </w:r>
            <w:r w:rsidR="00B84B70" w:rsidRPr="00B84B70">
              <w:rPr>
                <w:rFonts w:ascii="Proxima Nova Rg" w:hAnsi="Proxima Nova Rg" w:cs="Arial"/>
                <w:bCs/>
                <w:color w:val="FFFFFF"/>
                <w:sz w:val="20"/>
                <w:szCs w:val="20"/>
                <w:lang w:eastAsia="en-US"/>
              </w:rPr>
              <w:t>Outcome</w:t>
            </w:r>
            <w:r w:rsidRPr="0057253B">
              <w:rPr>
                <w:rFonts w:ascii="Proxima Nova Rg" w:hAnsi="Proxima Nova Rg" w:cs="Arial"/>
                <w:bCs/>
                <w:color w:val="FFFFFF"/>
                <w:sz w:val="20"/>
                <w:szCs w:val="20"/>
                <w:lang w:val="en-GB" w:eastAsia="en-US"/>
              </w:rPr>
              <w:t xml:space="preserve"> 1: </w:t>
            </w:r>
            <w:r w:rsidR="00B84B70" w:rsidRPr="00B84B70">
              <w:rPr>
                <w:rFonts w:ascii="Proxima Nova Rg" w:hAnsi="Proxima Nova Rg" w:cs="Arial"/>
                <w:bCs/>
                <w:color w:val="FFFFFF"/>
                <w:sz w:val="20"/>
                <w:szCs w:val="20"/>
                <w:lang w:eastAsia="en-US"/>
              </w:rPr>
              <w:t xml:space="preserve"> GBF-aligned NBSAP is developed</w:t>
            </w:r>
          </w:p>
        </w:tc>
      </w:tr>
      <w:tr w:rsidR="00143260" w:rsidRPr="0057253B" w14:paraId="565CDC7B" w14:textId="77777777" w:rsidTr="00A25FB6">
        <w:trPr>
          <w:trHeight w:val="412"/>
          <w:jc w:val="center"/>
        </w:trPr>
        <w:tc>
          <w:tcPr>
            <w:tcW w:w="2547" w:type="dxa"/>
          </w:tcPr>
          <w:p w14:paraId="0745A5AE" w14:textId="3A56D78D" w:rsidR="00143260" w:rsidRPr="0057253B" w:rsidRDefault="00143260" w:rsidP="00BE4D64">
            <w:pPr>
              <w:spacing w:line="360" w:lineRule="auto"/>
              <w:rPr>
                <w:rFonts w:ascii="Proxima Nova Rg" w:hAnsi="Proxima Nova Rg" w:cs="Arial"/>
                <w:bCs/>
                <w:sz w:val="20"/>
                <w:szCs w:val="20"/>
                <w:lang w:val="en-GB" w:eastAsia="en-US"/>
              </w:rPr>
            </w:pPr>
            <w:r w:rsidRPr="0057253B">
              <w:rPr>
                <w:rFonts w:ascii="Proxima Nova Rg" w:hAnsi="Proxima Nova Rg" w:cs="Arial"/>
                <w:bCs/>
                <w:sz w:val="20"/>
                <w:szCs w:val="20"/>
                <w:lang w:val="en-GB" w:eastAsia="en-US"/>
              </w:rPr>
              <w:t>indicators</w:t>
            </w:r>
          </w:p>
        </w:tc>
        <w:tc>
          <w:tcPr>
            <w:tcW w:w="2213" w:type="dxa"/>
          </w:tcPr>
          <w:p w14:paraId="15F1B1EC" w14:textId="77777777" w:rsidR="00143260" w:rsidRPr="0057253B" w:rsidRDefault="00143260" w:rsidP="00BE4D64">
            <w:pPr>
              <w:spacing w:line="360" w:lineRule="auto"/>
              <w:rPr>
                <w:rFonts w:ascii="Proxima Nova Rg" w:hAnsi="Proxima Nova Rg" w:cs="Arial"/>
                <w:bCs/>
                <w:sz w:val="20"/>
                <w:szCs w:val="20"/>
                <w:lang w:val="en-GB" w:eastAsia="en-US"/>
              </w:rPr>
            </w:pPr>
            <w:r w:rsidRPr="0057253B">
              <w:rPr>
                <w:rFonts w:ascii="Proxima Nova Rg" w:hAnsi="Proxima Nova Rg" w:cs="Arial"/>
                <w:bCs/>
                <w:sz w:val="20"/>
                <w:szCs w:val="20"/>
                <w:lang w:val="en-GB" w:eastAsia="en-US"/>
              </w:rPr>
              <w:t xml:space="preserve">Targets </w:t>
            </w:r>
          </w:p>
        </w:tc>
        <w:tc>
          <w:tcPr>
            <w:tcW w:w="4834" w:type="dxa"/>
          </w:tcPr>
          <w:p w14:paraId="74435691" w14:textId="77777777" w:rsidR="00143260" w:rsidRPr="0057253B" w:rsidRDefault="00143260" w:rsidP="00BE4D64">
            <w:pPr>
              <w:spacing w:line="360" w:lineRule="auto"/>
              <w:rPr>
                <w:rFonts w:ascii="Proxima Nova Rg" w:hAnsi="Proxima Nova Rg" w:cs="Arial"/>
                <w:bCs/>
                <w:sz w:val="20"/>
                <w:szCs w:val="20"/>
                <w:lang w:val="en-GB" w:eastAsia="en-US"/>
              </w:rPr>
            </w:pPr>
            <w:r w:rsidRPr="0057253B">
              <w:rPr>
                <w:rFonts w:ascii="Proxima Nova Rg" w:hAnsi="Proxima Nova Rg" w:cs="Arial"/>
                <w:bCs/>
                <w:sz w:val="20"/>
                <w:szCs w:val="20"/>
                <w:lang w:val="en-GB" w:eastAsia="en-US"/>
              </w:rPr>
              <w:t>Progress against targets</w:t>
            </w:r>
          </w:p>
        </w:tc>
      </w:tr>
      <w:tr w:rsidR="00D20A24" w:rsidRPr="0057253B" w14:paraId="064AABAF" w14:textId="77777777" w:rsidTr="00A25FB6">
        <w:trPr>
          <w:trHeight w:val="412"/>
          <w:jc w:val="center"/>
        </w:trPr>
        <w:tc>
          <w:tcPr>
            <w:tcW w:w="2547" w:type="dxa"/>
          </w:tcPr>
          <w:p w14:paraId="4383326D" w14:textId="215E9788" w:rsidR="00143260" w:rsidRPr="0057253B" w:rsidRDefault="00B84B70" w:rsidP="00BE4D64">
            <w:pPr>
              <w:spacing w:line="360" w:lineRule="auto"/>
              <w:rPr>
                <w:rFonts w:ascii="Proxima Nova Rg" w:hAnsi="Proxima Nova Rg" w:cs="Arial"/>
                <w:bCs/>
                <w:color w:val="A6A6A6" w:themeColor="background1" w:themeShade="A6"/>
                <w:sz w:val="20"/>
                <w:szCs w:val="20"/>
                <w:lang w:val="en-GB" w:eastAsia="en-US"/>
              </w:rPr>
            </w:pPr>
            <w:r w:rsidRPr="00A96221">
              <w:rPr>
                <w:rFonts w:ascii="Proxima Nova Rg" w:hAnsi="Proxima Nova Rg" w:cs="Arial"/>
                <w:bCs/>
                <w:sz w:val="20"/>
                <w:szCs w:val="20"/>
                <w:lang w:eastAsia="en-US"/>
              </w:rPr>
              <w:t>Number of countries that have updated their NBSAP to align with the KunmingMontreal Global Biodiversity Framework</w:t>
            </w:r>
          </w:p>
        </w:tc>
        <w:tc>
          <w:tcPr>
            <w:tcW w:w="2213" w:type="dxa"/>
          </w:tcPr>
          <w:p w14:paraId="1B324DFA" w14:textId="10717498" w:rsidR="00143260" w:rsidRPr="00A96221" w:rsidRDefault="00143260" w:rsidP="00BE4D64">
            <w:pPr>
              <w:spacing w:line="360" w:lineRule="auto"/>
              <w:rPr>
                <w:rFonts w:ascii="Proxima Nova Rg" w:hAnsi="Proxima Nova Rg" w:cs="Arial"/>
                <w:bCs/>
                <w:sz w:val="20"/>
                <w:szCs w:val="20"/>
                <w:lang w:val="en-GB" w:eastAsia="en-US"/>
              </w:rPr>
            </w:pPr>
            <w:r w:rsidRPr="00A96221">
              <w:rPr>
                <w:rFonts w:ascii="Proxima Nova Rg" w:hAnsi="Proxima Nova Rg" w:cs="Arial"/>
                <w:bCs/>
                <w:sz w:val="20"/>
                <w:szCs w:val="20"/>
                <w:lang w:val="en-GB" w:eastAsia="en-US"/>
              </w:rPr>
              <w:t xml:space="preserve">Baseline: </w:t>
            </w:r>
            <w:r w:rsidR="00B84B70" w:rsidRPr="00A96221">
              <w:rPr>
                <w:rFonts w:ascii="Proxima Nova Rg" w:hAnsi="Proxima Nova Rg" w:cs="Arial"/>
                <w:bCs/>
                <w:sz w:val="20"/>
                <w:szCs w:val="20"/>
                <w:lang w:val="en-GB" w:eastAsia="en-US"/>
              </w:rPr>
              <w:t>0</w:t>
            </w:r>
          </w:p>
          <w:p w14:paraId="6F164D05" w14:textId="77777777" w:rsidR="00143260" w:rsidRDefault="00A25FB6" w:rsidP="00BE4D64">
            <w:pPr>
              <w:spacing w:line="360" w:lineRule="auto"/>
              <w:rPr>
                <w:rFonts w:ascii="Proxima Nova Rg" w:hAnsi="Proxima Nova Rg" w:cs="Arial"/>
                <w:bCs/>
                <w:sz w:val="20"/>
                <w:szCs w:val="20"/>
                <w:lang w:val="en-GB" w:eastAsia="en-US"/>
              </w:rPr>
            </w:pPr>
            <w:r>
              <w:rPr>
                <w:rFonts w:ascii="Proxima Nova Rg" w:hAnsi="Proxima Nova Rg" w:cs="Arial"/>
                <w:bCs/>
                <w:sz w:val="20"/>
                <w:szCs w:val="20"/>
                <w:lang w:val="en-GB" w:eastAsia="en-US"/>
              </w:rPr>
              <w:t xml:space="preserve">Mid-term </w:t>
            </w:r>
            <w:r w:rsidR="00143260" w:rsidRPr="00A96221">
              <w:rPr>
                <w:rFonts w:ascii="Proxima Nova Rg" w:hAnsi="Proxima Nova Rg" w:cs="Arial"/>
                <w:bCs/>
                <w:sz w:val="20"/>
                <w:szCs w:val="20"/>
                <w:lang w:val="en-GB" w:eastAsia="en-US"/>
              </w:rPr>
              <w:t xml:space="preserve">target: </w:t>
            </w:r>
            <w:r w:rsidR="00B84B70" w:rsidRPr="00A96221">
              <w:rPr>
                <w:rFonts w:ascii="Proxima Nova Rg" w:hAnsi="Proxima Nova Rg" w:cs="Arial"/>
                <w:bCs/>
                <w:sz w:val="20"/>
                <w:szCs w:val="20"/>
                <w:lang w:val="en-GB" w:eastAsia="en-US"/>
              </w:rPr>
              <w:t>30</w:t>
            </w:r>
          </w:p>
          <w:p w14:paraId="73E62325" w14:textId="454DE9E0" w:rsidR="00A25FB6" w:rsidRPr="0057253B" w:rsidRDefault="00A25FB6" w:rsidP="00BE4D64">
            <w:pPr>
              <w:spacing w:line="360" w:lineRule="auto"/>
              <w:rPr>
                <w:rFonts w:ascii="Proxima Nova Rg" w:hAnsi="Proxima Nova Rg" w:cs="Arial"/>
                <w:bCs/>
                <w:color w:val="A6A6A6" w:themeColor="background1" w:themeShade="A6"/>
                <w:sz w:val="20"/>
                <w:szCs w:val="20"/>
                <w:lang w:val="en-GB" w:eastAsia="en-US"/>
              </w:rPr>
            </w:pPr>
            <w:r w:rsidRPr="00A25FB6">
              <w:rPr>
                <w:rFonts w:ascii="Proxima Nova Rg" w:hAnsi="Proxima Nova Rg" w:cs="Arial"/>
                <w:bCs/>
                <w:sz w:val="20"/>
                <w:szCs w:val="20"/>
                <w:lang w:val="en-GB" w:eastAsia="en-US"/>
              </w:rPr>
              <w:t xml:space="preserve">End of Project Target: </w:t>
            </w:r>
            <w:r w:rsidRPr="00A25FB6">
              <w:rPr>
                <w:rFonts w:ascii="Proxima Nova Rg" w:hAnsi="Proxima Nova Rg" w:cs="Arial"/>
                <w:bCs/>
                <w:sz w:val="20"/>
                <w:szCs w:val="20"/>
                <w:lang w:eastAsia="en-US"/>
              </w:rPr>
              <w:t>69 (All participating countries)</w:t>
            </w:r>
          </w:p>
        </w:tc>
        <w:tc>
          <w:tcPr>
            <w:tcW w:w="4834" w:type="dxa"/>
          </w:tcPr>
          <w:p w14:paraId="5EDF2C8A" w14:textId="7DC6ED77" w:rsidR="00143260" w:rsidRPr="00A96221" w:rsidRDefault="00143260" w:rsidP="00BE4D64">
            <w:pPr>
              <w:spacing w:line="360" w:lineRule="auto"/>
              <w:rPr>
                <w:rFonts w:ascii="Proxima Nova Rg" w:hAnsi="Proxima Nova Rg" w:cs="Arial"/>
                <w:bCs/>
                <w:sz w:val="20"/>
                <w:szCs w:val="20"/>
                <w:lang w:val="en-GB" w:eastAsia="en-US"/>
              </w:rPr>
            </w:pPr>
            <w:r w:rsidRPr="00A96221">
              <w:rPr>
                <w:rFonts w:ascii="Proxima Nova Rg" w:hAnsi="Proxima Nova Rg" w:cs="Arial"/>
                <w:bCs/>
                <w:sz w:val="20"/>
                <w:szCs w:val="20"/>
                <w:lang w:val="en-GB" w:eastAsia="en-US"/>
              </w:rPr>
              <w:t xml:space="preserve">Reporting period: </w:t>
            </w:r>
            <w:r w:rsidR="00B84B70" w:rsidRPr="00A96221">
              <w:rPr>
                <w:rFonts w:ascii="Proxima Nova Rg" w:hAnsi="Proxima Nova Rg" w:cs="Arial"/>
                <w:bCs/>
                <w:sz w:val="20"/>
                <w:szCs w:val="20"/>
                <w:lang w:val="en-GB" w:eastAsia="en-US"/>
              </w:rPr>
              <w:t>Jan-Dec 2025</w:t>
            </w:r>
          </w:p>
          <w:p w14:paraId="32BC8BC4" w14:textId="6AF149B4" w:rsidR="00143260" w:rsidRPr="0057253B" w:rsidRDefault="00143260" w:rsidP="00BE4D64">
            <w:pPr>
              <w:spacing w:line="360" w:lineRule="auto"/>
              <w:rPr>
                <w:rFonts w:ascii="Proxima Nova Rg" w:hAnsi="Proxima Nova Rg" w:cs="Arial"/>
                <w:bCs/>
                <w:color w:val="A6A6A6" w:themeColor="background1" w:themeShade="A6"/>
                <w:sz w:val="20"/>
                <w:szCs w:val="20"/>
                <w:lang w:val="en-GB" w:eastAsia="en-US"/>
              </w:rPr>
            </w:pPr>
            <w:r w:rsidRPr="00A96221">
              <w:rPr>
                <w:rFonts w:ascii="Proxima Nova Rg" w:hAnsi="Proxima Nova Rg" w:cs="Arial"/>
                <w:bCs/>
                <w:sz w:val="20"/>
                <w:szCs w:val="20"/>
                <w:lang w:val="en-GB" w:eastAsia="en-US"/>
              </w:rPr>
              <w:t xml:space="preserve">Cumulative total: </w:t>
            </w:r>
            <w:r w:rsidR="00A96221" w:rsidRPr="00A96221">
              <w:rPr>
                <w:rFonts w:ascii="Proxima Nova Rg" w:hAnsi="Proxima Nova Rg" w:cs="Arial"/>
                <w:bCs/>
                <w:sz w:val="20"/>
                <w:szCs w:val="20"/>
                <w:lang w:val="en-GB" w:eastAsia="en-US"/>
              </w:rPr>
              <w:t xml:space="preserve">n/a (this is global project) </w:t>
            </w:r>
          </w:p>
        </w:tc>
      </w:tr>
      <w:tr w:rsidR="003D2E4F" w:rsidRPr="0057253B" w14:paraId="39E087D3" w14:textId="77777777" w:rsidTr="003D2E4F">
        <w:trPr>
          <w:trHeight w:val="412"/>
          <w:jc w:val="center"/>
        </w:trPr>
        <w:tc>
          <w:tcPr>
            <w:tcW w:w="9594" w:type="dxa"/>
            <w:gridSpan w:val="3"/>
            <w:shd w:val="clear" w:color="auto" w:fill="0070C0"/>
          </w:tcPr>
          <w:p w14:paraId="18EC3CAD" w14:textId="4627A010" w:rsidR="003D2E4F" w:rsidRPr="00B84B70" w:rsidRDefault="003D2E4F" w:rsidP="00BE4D64">
            <w:pPr>
              <w:spacing w:line="360" w:lineRule="auto"/>
              <w:rPr>
                <w:rFonts w:ascii="Proxima Nova Rg" w:hAnsi="Proxima Nova Rg" w:cs="Arial"/>
                <w:bCs/>
                <w:color w:val="A6A6A6" w:themeColor="background1" w:themeShade="A6"/>
                <w:sz w:val="20"/>
                <w:szCs w:val="20"/>
                <w:lang w:val="en-GB" w:eastAsia="en-US"/>
              </w:rPr>
            </w:pPr>
            <w:r w:rsidRPr="003D2E4F">
              <w:rPr>
                <w:rFonts w:ascii="Proxima Nova Rg" w:hAnsi="Proxima Nova Rg" w:cs="Arial"/>
                <w:bCs/>
                <w:color w:val="FFFFFF" w:themeColor="background1"/>
                <w:sz w:val="20"/>
                <w:szCs w:val="20"/>
                <w:lang w:eastAsia="en-US"/>
              </w:rPr>
              <w:t>Project Outcome 2.1: National Reports on Biodiversity (7NR) are completed for each country</w:t>
            </w:r>
          </w:p>
        </w:tc>
      </w:tr>
      <w:tr w:rsidR="00B84B70" w:rsidRPr="0057253B" w14:paraId="1A5CE69C" w14:textId="77777777" w:rsidTr="00A25FB6">
        <w:trPr>
          <w:trHeight w:val="412"/>
          <w:jc w:val="center"/>
        </w:trPr>
        <w:tc>
          <w:tcPr>
            <w:tcW w:w="2547" w:type="dxa"/>
          </w:tcPr>
          <w:p w14:paraId="37D4DEB0" w14:textId="7012BC6D" w:rsidR="00B84B70" w:rsidRPr="00A96221" w:rsidRDefault="00B84B70" w:rsidP="00BE4D64">
            <w:pPr>
              <w:spacing w:line="360" w:lineRule="auto"/>
              <w:rPr>
                <w:rFonts w:ascii="Proxima Nova Rg" w:hAnsi="Proxima Nova Rg" w:cs="Arial"/>
                <w:bCs/>
                <w:sz w:val="20"/>
                <w:szCs w:val="20"/>
                <w:lang w:eastAsia="en-US"/>
              </w:rPr>
            </w:pPr>
            <w:r w:rsidRPr="00A96221">
              <w:rPr>
                <w:rFonts w:ascii="Proxima Nova Rg" w:hAnsi="Proxima Nova Rg" w:cs="Arial"/>
                <w:bCs/>
                <w:sz w:val="20"/>
                <w:szCs w:val="20"/>
                <w:lang w:eastAsia="en-US"/>
              </w:rPr>
              <w:lastRenderedPageBreak/>
              <w:t>Number of national reports completed and submitted to the CBD Secretariat</w:t>
            </w:r>
          </w:p>
        </w:tc>
        <w:tc>
          <w:tcPr>
            <w:tcW w:w="2213" w:type="dxa"/>
          </w:tcPr>
          <w:p w14:paraId="5C831BB7" w14:textId="77777777" w:rsidR="00B84B70" w:rsidRPr="00B84B70" w:rsidRDefault="00B84B70" w:rsidP="00B84B70">
            <w:pPr>
              <w:spacing w:line="360" w:lineRule="auto"/>
              <w:rPr>
                <w:rFonts w:ascii="Proxima Nova Rg" w:hAnsi="Proxima Nova Rg" w:cs="Arial"/>
                <w:bCs/>
                <w:sz w:val="20"/>
                <w:szCs w:val="20"/>
                <w:lang w:val="en-GB" w:eastAsia="en-US"/>
              </w:rPr>
            </w:pPr>
            <w:r w:rsidRPr="00B84B70">
              <w:rPr>
                <w:rFonts w:ascii="Proxima Nova Rg" w:hAnsi="Proxima Nova Rg" w:cs="Arial"/>
                <w:bCs/>
                <w:sz w:val="20"/>
                <w:szCs w:val="20"/>
                <w:lang w:val="en-GB" w:eastAsia="en-US"/>
              </w:rPr>
              <w:t>Baseline: 0</w:t>
            </w:r>
          </w:p>
          <w:p w14:paraId="38653274" w14:textId="77777777" w:rsidR="00B84B70" w:rsidRDefault="009C6210" w:rsidP="00B84B70">
            <w:pPr>
              <w:spacing w:line="360" w:lineRule="auto"/>
              <w:rPr>
                <w:rFonts w:ascii="Proxima Nova Rg" w:hAnsi="Proxima Nova Rg" w:cs="Arial"/>
                <w:bCs/>
                <w:sz w:val="20"/>
                <w:szCs w:val="20"/>
                <w:lang w:val="en-GB" w:eastAsia="en-US"/>
              </w:rPr>
            </w:pPr>
            <w:r w:rsidRPr="009C6210">
              <w:rPr>
                <w:rFonts w:ascii="Proxima Nova Rg" w:hAnsi="Proxima Nova Rg" w:cs="Arial"/>
                <w:bCs/>
                <w:sz w:val="20"/>
                <w:szCs w:val="20"/>
                <w:lang w:val="en-GB" w:eastAsia="en-US"/>
              </w:rPr>
              <w:t xml:space="preserve">Mid-term </w:t>
            </w:r>
            <w:r w:rsidR="00B84B70" w:rsidRPr="00A96221">
              <w:rPr>
                <w:rFonts w:ascii="Proxima Nova Rg" w:hAnsi="Proxima Nova Rg" w:cs="Arial"/>
                <w:bCs/>
                <w:sz w:val="20"/>
                <w:szCs w:val="20"/>
                <w:lang w:val="en-GB" w:eastAsia="en-US"/>
              </w:rPr>
              <w:t>target: 20</w:t>
            </w:r>
          </w:p>
          <w:p w14:paraId="7C6FCB9E" w14:textId="1D4D4B9B" w:rsidR="009C6210" w:rsidRPr="00A96221" w:rsidRDefault="009C6210" w:rsidP="00B84B70">
            <w:pPr>
              <w:spacing w:line="360" w:lineRule="auto"/>
              <w:rPr>
                <w:rFonts w:ascii="Proxima Nova Rg" w:hAnsi="Proxima Nova Rg" w:cs="Arial"/>
                <w:bCs/>
                <w:sz w:val="20"/>
                <w:szCs w:val="20"/>
                <w:lang w:val="en-GB" w:eastAsia="en-US"/>
              </w:rPr>
            </w:pPr>
            <w:r w:rsidRPr="009C6210">
              <w:rPr>
                <w:rFonts w:ascii="Proxima Nova Rg" w:hAnsi="Proxima Nova Rg" w:cs="Arial"/>
                <w:bCs/>
                <w:sz w:val="20"/>
                <w:szCs w:val="20"/>
                <w:lang w:val="en-GB" w:eastAsia="en-US"/>
              </w:rPr>
              <w:t xml:space="preserve">End of Project Target: </w:t>
            </w:r>
            <w:r w:rsidRPr="009C6210">
              <w:rPr>
                <w:rFonts w:ascii="Proxima Nova Rg" w:hAnsi="Proxima Nova Rg" w:cs="Arial"/>
                <w:bCs/>
                <w:sz w:val="20"/>
                <w:szCs w:val="20"/>
                <w:lang w:eastAsia="en-US"/>
              </w:rPr>
              <w:t>69 (All participating countries)</w:t>
            </w:r>
          </w:p>
        </w:tc>
        <w:tc>
          <w:tcPr>
            <w:tcW w:w="4834" w:type="dxa"/>
          </w:tcPr>
          <w:p w14:paraId="0ACC7D18" w14:textId="77777777" w:rsidR="00B84B70" w:rsidRDefault="00B84B70" w:rsidP="00BE4D64">
            <w:pPr>
              <w:spacing w:line="360" w:lineRule="auto"/>
              <w:rPr>
                <w:rFonts w:ascii="Proxima Nova Rg" w:hAnsi="Proxima Nova Rg" w:cs="Arial"/>
                <w:bCs/>
                <w:sz w:val="20"/>
                <w:szCs w:val="20"/>
                <w:lang w:val="en-GB" w:eastAsia="en-US"/>
              </w:rPr>
            </w:pPr>
            <w:r w:rsidRPr="00A96221">
              <w:rPr>
                <w:rFonts w:ascii="Proxima Nova Rg" w:hAnsi="Proxima Nova Rg" w:cs="Arial"/>
                <w:bCs/>
                <w:sz w:val="20"/>
                <w:szCs w:val="20"/>
                <w:lang w:val="en-GB" w:eastAsia="en-US"/>
              </w:rPr>
              <w:t>Reporting period: Jan-Dec 2025</w:t>
            </w:r>
          </w:p>
          <w:p w14:paraId="67E369C0" w14:textId="61E7B1D2" w:rsidR="00A96221" w:rsidRPr="00A96221" w:rsidRDefault="00A96221" w:rsidP="00BE4D64">
            <w:pPr>
              <w:spacing w:line="360" w:lineRule="auto"/>
              <w:rPr>
                <w:rFonts w:ascii="Proxima Nova Rg" w:hAnsi="Proxima Nova Rg" w:cs="Arial"/>
                <w:bCs/>
                <w:sz w:val="20"/>
                <w:szCs w:val="20"/>
                <w:lang w:val="en-GB" w:eastAsia="en-US"/>
              </w:rPr>
            </w:pPr>
            <w:r w:rsidRPr="00A96221">
              <w:rPr>
                <w:rFonts w:ascii="Proxima Nova Rg" w:hAnsi="Proxima Nova Rg" w:cs="Arial"/>
                <w:bCs/>
                <w:sz w:val="20"/>
                <w:szCs w:val="20"/>
                <w:lang w:val="en-GB" w:eastAsia="en-US"/>
              </w:rPr>
              <w:t>Cumulative total: n/a (this is global project)</w:t>
            </w:r>
          </w:p>
        </w:tc>
      </w:tr>
    </w:tbl>
    <w:p w14:paraId="79A90501" w14:textId="5766E362" w:rsidR="00143260" w:rsidRPr="0057253B" w:rsidRDefault="00143260" w:rsidP="00BE4D64">
      <w:pPr>
        <w:spacing w:line="360" w:lineRule="auto"/>
        <w:rPr>
          <w:rFonts w:ascii="Proxima Nova Rg" w:hAnsi="Proxima Nova Rg" w:cs="Arial"/>
          <w:bCs/>
          <w:sz w:val="20"/>
          <w:szCs w:val="20"/>
        </w:rPr>
      </w:pPr>
    </w:p>
    <w:p w14:paraId="6431EC8D" w14:textId="0178A59C" w:rsidR="00143260" w:rsidRPr="0057253B" w:rsidRDefault="00143260" w:rsidP="00BE4D64">
      <w:pPr>
        <w:spacing w:line="360" w:lineRule="auto"/>
        <w:rPr>
          <w:rFonts w:ascii="Proxima Nova Rg" w:hAnsi="Proxima Nova Rg" w:cs="Arial"/>
          <w:bCs/>
          <w:sz w:val="20"/>
          <w:szCs w:val="20"/>
        </w:rPr>
      </w:pPr>
      <w:bookmarkStart w:id="11" w:name="_Toc364027486"/>
      <w:r w:rsidRPr="0057253B">
        <w:rPr>
          <w:rFonts w:ascii="Proxima Nova Rg" w:hAnsi="Proxima Nova Rg" w:cs="Arial"/>
          <w:bCs/>
          <w:sz w:val="20"/>
          <w:szCs w:val="20"/>
        </w:rPr>
        <w:t>Key Activities:</w:t>
      </w:r>
      <w:bookmarkEnd w:id="11"/>
    </w:p>
    <w:p w14:paraId="252F25CF" w14:textId="464BEF29" w:rsidR="00AC6FBB" w:rsidRDefault="00AC6FBB" w:rsidP="00AC6FBB">
      <w:pPr>
        <w:pStyle w:val="ListParagraph"/>
        <w:numPr>
          <w:ilvl w:val="0"/>
          <w:numId w:val="21"/>
        </w:numPr>
        <w:spacing w:line="360" w:lineRule="auto"/>
        <w:rPr>
          <w:rFonts w:ascii="Proxima Nova Rg" w:hAnsi="Proxima Nova Rg" w:cs="Arial"/>
          <w:bCs/>
          <w:sz w:val="20"/>
          <w:szCs w:val="20"/>
        </w:rPr>
      </w:pPr>
      <w:r>
        <w:rPr>
          <w:rFonts w:ascii="Proxima Nova Rg" w:hAnsi="Proxima Nova Rg" w:cs="Arial"/>
          <w:bCs/>
          <w:sz w:val="20"/>
          <w:szCs w:val="20"/>
        </w:rPr>
        <w:t xml:space="preserve">Review of the work </w:t>
      </w:r>
      <w:r w:rsidR="00FF6948">
        <w:rPr>
          <w:rFonts w:ascii="Proxima Nova Rg" w:hAnsi="Proxima Nova Rg" w:cs="Arial"/>
          <w:bCs/>
          <w:sz w:val="20"/>
          <w:szCs w:val="20"/>
        </w:rPr>
        <w:t>undertaken</w:t>
      </w:r>
      <w:r w:rsidR="00FF6948" w:rsidRPr="00FF6948">
        <w:rPr>
          <w:rFonts w:ascii="Proxima Nova Rg" w:hAnsi="Proxima Nova Rg" w:cs="Arial"/>
          <w:bCs/>
          <w:sz w:val="20"/>
          <w:szCs w:val="20"/>
        </w:rPr>
        <w:t xml:space="preserve"> by national and international experts in the framework of the Early Action Support Programme </w:t>
      </w:r>
      <w:r w:rsidR="00FF6948">
        <w:rPr>
          <w:rFonts w:ascii="Proxima Nova Rg" w:hAnsi="Proxima Nova Rg" w:cs="Arial"/>
          <w:bCs/>
          <w:sz w:val="20"/>
          <w:szCs w:val="20"/>
        </w:rPr>
        <w:t>(EAS)</w:t>
      </w:r>
    </w:p>
    <w:p w14:paraId="0C95040B" w14:textId="0C75FB1C" w:rsidR="00AC6FBB" w:rsidRDefault="00AC6FBB" w:rsidP="00AC6FBB">
      <w:pPr>
        <w:pStyle w:val="ListParagraph"/>
        <w:numPr>
          <w:ilvl w:val="0"/>
          <w:numId w:val="21"/>
        </w:numPr>
        <w:spacing w:line="360" w:lineRule="auto"/>
        <w:rPr>
          <w:rFonts w:ascii="Proxima Nova Rg" w:hAnsi="Proxima Nova Rg" w:cs="Arial"/>
          <w:bCs/>
          <w:sz w:val="20"/>
          <w:szCs w:val="20"/>
        </w:rPr>
      </w:pPr>
      <w:r w:rsidRPr="00AC6FBB">
        <w:rPr>
          <w:rFonts w:ascii="Proxima Nova Rg" w:hAnsi="Proxima Nova Rg" w:cs="Arial"/>
          <w:bCs/>
          <w:sz w:val="20"/>
          <w:szCs w:val="20"/>
        </w:rPr>
        <w:t xml:space="preserve">Regular communication with Regional Programme Team regarding project implementation </w:t>
      </w:r>
      <w:r>
        <w:rPr>
          <w:rFonts w:ascii="Proxima Nova Rg" w:hAnsi="Proxima Nova Rg" w:cs="Arial"/>
          <w:bCs/>
          <w:sz w:val="20"/>
          <w:szCs w:val="20"/>
        </w:rPr>
        <w:t>process</w:t>
      </w:r>
      <w:r w:rsidRPr="00AC6FBB">
        <w:rPr>
          <w:rFonts w:ascii="Proxima Nova Rg" w:hAnsi="Proxima Nova Rg" w:cs="Arial"/>
          <w:bCs/>
          <w:sz w:val="20"/>
          <w:szCs w:val="20"/>
        </w:rPr>
        <w:t>, online reporting tool and other related matters</w:t>
      </w:r>
    </w:p>
    <w:p w14:paraId="136FB122" w14:textId="7822A881" w:rsidR="00AC6FBB" w:rsidRDefault="00AC6FBB" w:rsidP="00AC6FBB">
      <w:pPr>
        <w:pStyle w:val="ListParagraph"/>
        <w:numPr>
          <w:ilvl w:val="0"/>
          <w:numId w:val="21"/>
        </w:numPr>
        <w:spacing w:line="360" w:lineRule="auto"/>
        <w:rPr>
          <w:rFonts w:ascii="Proxima Nova Rg" w:hAnsi="Proxima Nova Rg" w:cs="Arial"/>
          <w:bCs/>
          <w:sz w:val="20"/>
          <w:szCs w:val="20"/>
        </w:rPr>
      </w:pPr>
      <w:r w:rsidRPr="00AC6FBB">
        <w:rPr>
          <w:rFonts w:ascii="Proxima Nova Rg" w:hAnsi="Proxima Nova Rg" w:cs="Arial"/>
          <w:bCs/>
          <w:sz w:val="20"/>
          <w:szCs w:val="20"/>
        </w:rPr>
        <w:t xml:space="preserve">Regular contact/communication with National CBD Focal point </w:t>
      </w:r>
      <w:r>
        <w:rPr>
          <w:rFonts w:ascii="Proxima Nova Rg" w:hAnsi="Proxima Nova Rg" w:cs="Arial"/>
          <w:bCs/>
          <w:sz w:val="20"/>
          <w:szCs w:val="20"/>
        </w:rPr>
        <w:t xml:space="preserve">and key national stakeholders </w:t>
      </w:r>
      <w:r w:rsidRPr="00AC6FBB">
        <w:rPr>
          <w:rFonts w:ascii="Proxima Nova Rg" w:hAnsi="Proxima Nova Rg" w:cs="Arial"/>
          <w:bCs/>
          <w:sz w:val="20"/>
          <w:szCs w:val="20"/>
        </w:rPr>
        <w:t>related to project implementation</w:t>
      </w:r>
    </w:p>
    <w:p w14:paraId="096A6CD3" w14:textId="471533C4" w:rsidR="00AC6FBB" w:rsidRDefault="00D572C6" w:rsidP="00AC6FBB">
      <w:pPr>
        <w:pStyle w:val="ListParagraph"/>
        <w:numPr>
          <w:ilvl w:val="0"/>
          <w:numId w:val="21"/>
        </w:numPr>
        <w:spacing w:line="360" w:lineRule="auto"/>
        <w:rPr>
          <w:rFonts w:ascii="Proxima Nova Rg" w:hAnsi="Proxima Nova Rg" w:cs="Arial"/>
          <w:bCs/>
          <w:sz w:val="20"/>
          <w:szCs w:val="20"/>
        </w:rPr>
      </w:pPr>
      <w:r w:rsidRPr="00AC6FBB">
        <w:rPr>
          <w:rFonts w:ascii="Proxima Nova Rg" w:hAnsi="Proxima Nova Rg" w:cs="Arial"/>
          <w:bCs/>
          <w:sz w:val="20"/>
          <w:szCs w:val="20"/>
        </w:rPr>
        <w:t xml:space="preserve">Recruitment of </w:t>
      </w:r>
      <w:r w:rsidR="00AC6FBB">
        <w:rPr>
          <w:rFonts w:ascii="Proxima Nova Rg" w:hAnsi="Proxima Nova Rg" w:cs="Arial"/>
          <w:bCs/>
          <w:sz w:val="20"/>
          <w:szCs w:val="20"/>
        </w:rPr>
        <w:t xml:space="preserve"> National expert </w:t>
      </w:r>
      <w:r w:rsidR="00AC6FBB" w:rsidRPr="00AC6FBB">
        <w:rPr>
          <w:rFonts w:ascii="Proxima Nova Rg" w:hAnsi="Proxima Nova Rg" w:cs="Arial"/>
          <w:bCs/>
          <w:sz w:val="20"/>
          <w:szCs w:val="20"/>
        </w:rPr>
        <w:t>to develop comprehensive stakeholder engagement plan for the NBSAP development/updating process, based on the results of a stakeholder analysis and international best practices</w:t>
      </w:r>
    </w:p>
    <w:p w14:paraId="1A8823CF" w14:textId="7791BAFB" w:rsidR="00AC6FBB" w:rsidRDefault="00AC6FBB" w:rsidP="00AC6FBB">
      <w:pPr>
        <w:pStyle w:val="ListParagraph"/>
        <w:numPr>
          <w:ilvl w:val="0"/>
          <w:numId w:val="21"/>
        </w:numPr>
        <w:spacing w:line="360" w:lineRule="auto"/>
        <w:rPr>
          <w:rFonts w:ascii="Proxima Nova Rg" w:hAnsi="Proxima Nova Rg" w:cs="Arial"/>
          <w:bCs/>
          <w:sz w:val="20"/>
          <w:szCs w:val="20"/>
        </w:rPr>
      </w:pPr>
      <w:r w:rsidRPr="00AC6FBB">
        <w:rPr>
          <w:rFonts w:ascii="Proxima Nova Rg" w:hAnsi="Proxima Nova Rg" w:cs="Arial"/>
          <w:bCs/>
          <w:sz w:val="20"/>
          <w:szCs w:val="20"/>
        </w:rPr>
        <w:t>Recruitment of  National expert</w:t>
      </w:r>
      <w:r>
        <w:rPr>
          <w:rFonts w:ascii="Proxima Nova Rg" w:hAnsi="Proxima Nova Rg" w:cs="Arial"/>
          <w:bCs/>
          <w:sz w:val="20"/>
          <w:szCs w:val="20"/>
        </w:rPr>
        <w:t xml:space="preserve"> </w:t>
      </w:r>
      <w:r w:rsidRPr="00AC6FBB">
        <w:rPr>
          <w:rFonts w:ascii="Proxima Nova Rg" w:hAnsi="Proxima Nova Rg" w:cs="Arial"/>
          <w:bCs/>
          <w:sz w:val="20"/>
          <w:szCs w:val="20"/>
        </w:rPr>
        <w:t>to compile gap analysis for each Global Target of the GBF, to develop a detailed table containing the corresponding NBSAP item (or an indication of its absence) for each Global Target, compiling list of priority gaps and non-compliances ranked by severity and potential impact on achieving the GBF, and developing strategic recommendations for updating the NBSAP</w:t>
      </w:r>
    </w:p>
    <w:p w14:paraId="00D5C784" w14:textId="4784AF16" w:rsidR="00AC6FBB" w:rsidRDefault="00AC6FBB" w:rsidP="00AC6FBB">
      <w:pPr>
        <w:pStyle w:val="ListParagraph"/>
        <w:numPr>
          <w:ilvl w:val="0"/>
          <w:numId w:val="21"/>
        </w:numPr>
        <w:spacing w:line="360" w:lineRule="auto"/>
        <w:rPr>
          <w:rFonts w:ascii="Proxima Nova Rg" w:hAnsi="Proxima Nova Rg" w:cs="Arial"/>
          <w:bCs/>
          <w:sz w:val="20"/>
          <w:szCs w:val="20"/>
        </w:rPr>
      </w:pPr>
      <w:r w:rsidRPr="00AC6FBB">
        <w:rPr>
          <w:rFonts w:ascii="Proxima Nova Rg" w:hAnsi="Proxima Nova Rg" w:cs="Arial"/>
          <w:bCs/>
          <w:sz w:val="20"/>
          <w:szCs w:val="20"/>
        </w:rPr>
        <w:t>National Introductory Workshop was conducted with participation of representatives from key national agencies and organizations, including ministries, government committees, research institutes, universities, civil society and public organizations. This broad representation underscores the "whole of government" and "whole of society" approach necessary for the effective implementation of the GBF</w:t>
      </w:r>
    </w:p>
    <w:p w14:paraId="0B44AEB4" w14:textId="77777777" w:rsidR="00143260" w:rsidRPr="0057253B" w:rsidRDefault="00143260" w:rsidP="00BE4D64">
      <w:pPr>
        <w:spacing w:line="360" w:lineRule="auto"/>
        <w:rPr>
          <w:rFonts w:ascii="Proxima Nova Rg" w:hAnsi="Proxima Nova Rg" w:cs="Arial"/>
          <w:bCs/>
          <w:sz w:val="20"/>
          <w:szCs w:val="20"/>
        </w:rPr>
      </w:pPr>
      <w:bookmarkStart w:id="12" w:name="_Toc364027487"/>
      <w:r w:rsidRPr="0057253B">
        <w:rPr>
          <w:rFonts w:ascii="Proxima Nova Rg" w:hAnsi="Proxima Nova Rg" w:cs="Arial"/>
          <w:bCs/>
          <w:sz w:val="20"/>
          <w:szCs w:val="20"/>
        </w:rPr>
        <w:t>Key Results:</w:t>
      </w:r>
      <w:bookmarkEnd w:id="12"/>
      <w:r w:rsidRPr="0057253B">
        <w:rPr>
          <w:rFonts w:ascii="Proxima Nova Rg" w:hAnsi="Proxima Nova Rg" w:cs="Arial"/>
          <w:bCs/>
          <w:sz w:val="20"/>
          <w:szCs w:val="20"/>
        </w:rPr>
        <w:t xml:space="preserve"> </w:t>
      </w:r>
    </w:p>
    <w:p w14:paraId="64EEEF9A" w14:textId="77777777" w:rsidR="00143260" w:rsidRPr="0057253B" w:rsidRDefault="00143260" w:rsidP="00BE4D64">
      <w:pPr>
        <w:spacing w:line="360" w:lineRule="auto"/>
        <w:rPr>
          <w:rFonts w:ascii="Proxima Nova Rg" w:hAnsi="Proxima Nova Rg"/>
          <w:bCs/>
          <w:i/>
          <w:color w:val="A6A6A6"/>
          <w:sz w:val="20"/>
          <w:szCs w:val="20"/>
        </w:rPr>
      </w:pPr>
      <w:bookmarkStart w:id="13" w:name="_Toc364027488"/>
    </w:p>
    <w:p w14:paraId="30D04D1A" w14:textId="77777777" w:rsidR="00BE4D64" w:rsidRPr="0057253B" w:rsidRDefault="00BE4D64" w:rsidP="00BE4D64">
      <w:pPr>
        <w:spacing w:line="360" w:lineRule="auto"/>
        <w:rPr>
          <w:rFonts w:ascii="Proxima Nova Rg" w:hAnsi="Proxima Nova Rg" w:cs="Arial"/>
          <w:bCs/>
          <w:color w:val="1F497D"/>
          <w:sz w:val="20"/>
          <w:szCs w:val="20"/>
        </w:rPr>
      </w:pPr>
      <w:bookmarkStart w:id="14" w:name="_Toc364027494"/>
      <w:bookmarkEnd w:id="13"/>
    </w:p>
    <w:p w14:paraId="7CCDCE79" w14:textId="1A9AA7A2" w:rsidR="00695A39" w:rsidRPr="0057253B" w:rsidRDefault="00695A39" w:rsidP="00BE4D64">
      <w:pPr>
        <w:pStyle w:val="Heading2"/>
        <w:rPr>
          <w:rFonts w:ascii="Proxima Nova Rg" w:hAnsi="Proxima Nova Rg" w:cs="Arial"/>
          <w:bCs/>
          <w:color w:val="1F497D"/>
          <w:sz w:val="20"/>
          <w:szCs w:val="20"/>
        </w:rPr>
      </w:pPr>
      <w:bookmarkStart w:id="15" w:name="_Toc215238224"/>
      <w:r w:rsidRPr="0057253B">
        <w:rPr>
          <w:rFonts w:ascii="Proxima Nova Rg" w:hAnsi="Proxima Nova Rg" w:cs="Arial"/>
          <w:bCs/>
          <w:color w:val="1F497D"/>
          <w:sz w:val="20"/>
          <w:szCs w:val="20"/>
        </w:rPr>
        <w:t xml:space="preserve">Section </w:t>
      </w:r>
      <w:r w:rsidR="00D4645C" w:rsidRPr="0057253B">
        <w:rPr>
          <w:rFonts w:ascii="Proxima Nova Rg" w:hAnsi="Proxima Nova Rg" w:cs="Arial"/>
          <w:bCs/>
          <w:color w:val="1F497D"/>
          <w:sz w:val="20"/>
          <w:szCs w:val="20"/>
        </w:rPr>
        <w:t>5</w:t>
      </w:r>
      <w:r w:rsidRPr="0057253B">
        <w:rPr>
          <w:rFonts w:ascii="Proxima Nova Rg" w:hAnsi="Proxima Nova Rg" w:cs="Arial"/>
          <w:bCs/>
          <w:color w:val="1F497D"/>
          <w:sz w:val="20"/>
          <w:szCs w:val="20"/>
        </w:rPr>
        <w:t>: Cross-Cutting Integration</w:t>
      </w:r>
      <w:bookmarkEnd w:id="15"/>
    </w:p>
    <w:p w14:paraId="5887D6EE" w14:textId="77777777" w:rsidR="00A62BB8" w:rsidRPr="0057253B" w:rsidRDefault="00A62BB8" w:rsidP="00BE4D64">
      <w:pPr>
        <w:spacing w:line="360" w:lineRule="auto"/>
        <w:rPr>
          <w:rFonts w:ascii="Proxima Nova Rg" w:hAnsi="Proxima Nova Rg" w:cs="Arial"/>
          <w:bCs/>
          <w:color w:val="1F497D"/>
          <w:sz w:val="20"/>
          <w:szCs w:val="20"/>
        </w:rPr>
      </w:pPr>
    </w:p>
    <w:p w14:paraId="326957E8" w14:textId="57F02DEB" w:rsidR="00A62BB8" w:rsidRPr="005D4AFC" w:rsidRDefault="00695A39" w:rsidP="00BE4D64">
      <w:pPr>
        <w:spacing w:line="360" w:lineRule="auto"/>
        <w:rPr>
          <w:rFonts w:ascii="Proxima Nova Rg" w:hAnsi="Proxima Nova Rg" w:cs="Arial"/>
          <w:b/>
          <w:sz w:val="20"/>
          <w:szCs w:val="20"/>
        </w:rPr>
      </w:pPr>
      <w:r w:rsidRPr="005D4AFC">
        <w:rPr>
          <w:rFonts w:ascii="Proxima Nova Rg" w:hAnsi="Proxima Nova Rg" w:cs="Arial"/>
          <w:b/>
          <w:sz w:val="20"/>
          <w:szCs w:val="20"/>
        </w:rPr>
        <w:t>Human and Social Context</w:t>
      </w:r>
      <w:r w:rsidR="00D4645C" w:rsidRPr="005D4AFC">
        <w:rPr>
          <w:rFonts w:ascii="Proxima Nova Rg" w:hAnsi="Proxima Nova Rg" w:cs="Arial"/>
          <w:b/>
          <w:sz w:val="20"/>
          <w:szCs w:val="20"/>
        </w:rPr>
        <w:t xml:space="preserve">: </w:t>
      </w:r>
    </w:p>
    <w:p w14:paraId="0487B41E" w14:textId="77777777" w:rsidR="00695A39" w:rsidRPr="0057253B" w:rsidRDefault="00695A39" w:rsidP="00BE4D64">
      <w:pPr>
        <w:spacing w:line="360" w:lineRule="auto"/>
        <w:rPr>
          <w:rFonts w:ascii="Proxima Nova Rg" w:hAnsi="Proxima Nova Rg" w:cs="Arial"/>
          <w:bCs/>
          <w:color w:val="1F497D"/>
          <w:sz w:val="20"/>
          <w:szCs w:val="20"/>
        </w:rPr>
      </w:pPr>
    </w:p>
    <w:p w14:paraId="11E31D97" w14:textId="74B6E144" w:rsidR="00695A39" w:rsidRPr="005D4AFC" w:rsidRDefault="00695A39" w:rsidP="00BE4D64">
      <w:pPr>
        <w:pStyle w:val="ListParagraph"/>
        <w:numPr>
          <w:ilvl w:val="0"/>
          <w:numId w:val="14"/>
        </w:numPr>
        <w:spacing w:line="360" w:lineRule="auto"/>
        <w:rPr>
          <w:rFonts w:ascii="Proxima Nova Rg" w:hAnsi="Proxima Nova Rg" w:cs="Arial"/>
          <w:b/>
          <w:sz w:val="20"/>
          <w:szCs w:val="20"/>
        </w:rPr>
      </w:pPr>
      <w:r w:rsidRPr="005D4AFC">
        <w:rPr>
          <w:rFonts w:ascii="Proxima Nova Rg" w:hAnsi="Proxima Nova Rg" w:cs="Arial"/>
          <w:b/>
          <w:sz w:val="20"/>
          <w:szCs w:val="20"/>
        </w:rPr>
        <w:t>Leave No One Behind</w:t>
      </w:r>
    </w:p>
    <w:p w14:paraId="678FD022" w14:textId="4B7FC5FB" w:rsidR="00695A39" w:rsidRPr="0057253B" w:rsidRDefault="00A430CE" w:rsidP="00BE4D64">
      <w:pPr>
        <w:spacing w:line="360" w:lineRule="auto"/>
        <w:rPr>
          <w:rFonts w:ascii="Proxima Nova Rg" w:hAnsi="Proxima Nova Rg" w:cs="Arial"/>
          <w:bCs/>
          <w:sz w:val="20"/>
          <w:szCs w:val="20"/>
        </w:rPr>
      </w:pPr>
      <w:r w:rsidRPr="0057253B">
        <w:rPr>
          <w:rFonts w:ascii="Proxima Nova Rg" w:hAnsi="Proxima Nova Rg" w:cs="Arial"/>
          <w:bCs/>
          <w:sz w:val="20"/>
          <w:szCs w:val="20"/>
        </w:rPr>
        <w:lastRenderedPageBreak/>
        <w:t>The project will not lead to exclusion of any potentially affected stakeholders, in particular marginalized groups and excluded individuals (including persons with disabilities), from fully participating in decisions that may affect them</w:t>
      </w:r>
    </w:p>
    <w:p w14:paraId="0B74F5AC" w14:textId="23D182B7" w:rsidR="00695A39" w:rsidRPr="00200043" w:rsidRDefault="00695A39" w:rsidP="00BE4D64">
      <w:pPr>
        <w:pStyle w:val="ListParagraph"/>
        <w:numPr>
          <w:ilvl w:val="0"/>
          <w:numId w:val="14"/>
        </w:numPr>
        <w:spacing w:line="360" w:lineRule="auto"/>
        <w:rPr>
          <w:rFonts w:ascii="Proxima Nova Rg" w:hAnsi="Proxima Nova Rg" w:cs="Arial"/>
          <w:b/>
          <w:sz w:val="20"/>
          <w:szCs w:val="20"/>
        </w:rPr>
      </w:pPr>
      <w:r w:rsidRPr="00200043">
        <w:rPr>
          <w:rFonts w:ascii="Proxima Nova Rg" w:hAnsi="Proxima Nova Rg" w:cs="Arial"/>
          <w:b/>
          <w:sz w:val="20"/>
          <w:szCs w:val="20"/>
        </w:rPr>
        <w:t>Human Rights</w:t>
      </w:r>
    </w:p>
    <w:p w14:paraId="5310FCB5" w14:textId="25B3E334" w:rsidR="00662C6A" w:rsidRPr="0057253B" w:rsidRDefault="00662C6A" w:rsidP="00662C6A">
      <w:pPr>
        <w:spacing w:line="360" w:lineRule="auto"/>
        <w:rPr>
          <w:rFonts w:ascii="Proxima Nova Rg" w:hAnsi="Proxima Nova Rg" w:cs="Arial"/>
          <w:bCs/>
          <w:sz w:val="20"/>
          <w:szCs w:val="20"/>
        </w:rPr>
      </w:pPr>
      <w:r w:rsidRPr="0057253B">
        <w:rPr>
          <w:rFonts w:ascii="Proxima Nova Rg" w:hAnsi="Proxima Nova Rg" w:cs="Arial"/>
          <w:bCs/>
          <w:sz w:val="20"/>
          <w:szCs w:val="20"/>
        </w:rPr>
        <w:t xml:space="preserve">Aligned with this approach, this project mainstreams the human rights-based approach by providing guidance and capacity building to Parties (through technical support by the project) on gender-sensitive and socially inclusive stakeholder engagement (Outputs 1.1.1 and 1.1.2) , integration of social and environmental screening principles and procedures (Output 1.1.5), and establishing a  grievance redress mechanism (GRM) which will be accessible to all stakeholders to voice their concerns about the project. This will help ensure that the process followed by Parties to update NBSAPs </w:t>
      </w:r>
      <w:r w:rsidR="00A16438" w:rsidRPr="0057253B">
        <w:rPr>
          <w:rFonts w:ascii="Proxima Nova Rg" w:hAnsi="Proxima Nova Rg" w:cs="Arial"/>
          <w:bCs/>
          <w:sz w:val="20"/>
          <w:szCs w:val="20"/>
        </w:rPr>
        <w:t>is inclusive</w:t>
      </w:r>
      <w:r w:rsidRPr="0057253B">
        <w:rPr>
          <w:rFonts w:ascii="Proxima Nova Rg" w:hAnsi="Proxima Nova Rg" w:cs="Arial"/>
          <w:bCs/>
          <w:sz w:val="20"/>
          <w:szCs w:val="20"/>
        </w:rPr>
        <w:t xml:space="preserve">, free from discrimination and transparent. </w:t>
      </w:r>
    </w:p>
    <w:p w14:paraId="392B0E6B" w14:textId="77777777" w:rsidR="00695A39" w:rsidRPr="0057253B" w:rsidRDefault="00695A39" w:rsidP="00BE4D64">
      <w:pPr>
        <w:spacing w:line="360" w:lineRule="auto"/>
        <w:rPr>
          <w:rFonts w:ascii="Proxima Nova Rg" w:hAnsi="Proxima Nova Rg" w:cs="Arial"/>
          <w:bCs/>
          <w:sz w:val="20"/>
          <w:szCs w:val="20"/>
        </w:rPr>
      </w:pPr>
    </w:p>
    <w:p w14:paraId="58625D50" w14:textId="6E86469B" w:rsidR="00695A39" w:rsidRPr="005D4AFC" w:rsidRDefault="00695A39" w:rsidP="00BE4D64">
      <w:pPr>
        <w:pStyle w:val="ListParagraph"/>
        <w:numPr>
          <w:ilvl w:val="0"/>
          <w:numId w:val="14"/>
        </w:numPr>
        <w:spacing w:line="360" w:lineRule="auto"/>
        <w:rPr>
          <w:rFonts w:ascii="Proxima Nova Rg" w:hAnsi="Proxima Nova Rg" w:cs="Arial"/>
          <w:b/>
          <w:sz w:val="20"/>
          <w:szCs w:val="20"/>
        </w:rPr>
      </w:pPr>
      <w:r w:rsidRPr="005D4AFC">
        <w:rPr>
          <w:rFonts w:ascii="Proxima Nova Rg" w:hAnsi="Proxima Nova Rg" w:cs="Arial"/>
          <w:b/>
          <w:sz w:val="20"/>
          <w:szCs w:val="20"/>
        </w:rPr>
        <w:t xml:space="preserve">Gender Equality and Women’s Empowerment </w:t>
      </w:r>
    </w:p>
    <w:p w14:paraId="15AE8A1F" w14:textId="34C62D58" w:rsidR="005518F0" w:rsidRPr="0057253B" w:rsidRDefault="00662C6A" w:rsidP="005518F0">
      <w:pPr>
        <w:spacing w:line="360" w:lineRule="auto"/>
        <w:rPr>
          <w:rFonts w:ascii="Proxima Nova Rg" w:hAnsi="Proxima Nova Rg" w:cs="Arial"/>
          <w:bCs/>
          <w:sz w:val="20"/>
          <w:szCs w:val="20"/>
        </w:rPr>
      </w:pPr>
      <w:r w:rsidRPr="0057253B">
        <w:rPr>
          <w:rFonts w:ascii="Proxima Nova Rg" w:hAnsi="Proxima Nova Rg" w:cs="Arial"/>
          <w:bCs/>
          <w:sz w:val="20"/>
          <w:szCs w:val="20"/>
        </w:rPr>
        <w:t xml:space="preserve">Gender mainstreaming is an important aspect of CBD </w:t>
      </w:r>
      <w:r w:rsidR="00A16438" w:rsidRPr="0057253B">
        <w:rPr>
          <w:rFonts w:ascii="Proxima Nova Rg" w:hAnsi="Proxima Nova Rg" w:cs="Arial"/>
          <w:bCs/>
          <w:sz w:val="20"/>
          <w:szCs w:val="20"/>
        </w:rPr>
        <w:t>implementation</w:t>
      </w:r>
      <w:r w:rsidR="00343DDF" w:rsidRPr="0057253B">
        <w:rPr>
          <w:rFonts w:ascii="Proxima Nova Rg" w:hAnsi="Proxima Nova Rg" w:cs="Arial"/>
          <w:bCs/>
          <w:sz w:val="20"/>
          <w:szCs w:val="20"/>
        </w:rPr>
        <w:t>.</w:t>
      </w:r>
      <w:r w:rsidR="00A16438" w:rsidRPr="0057253B">
        <w:rPr>
          <w:rFonts w:ascii="Proxima Nova Rg" w:hAnsi="Proxima Nova Rg" w:cs="Arial"/>
          <w:bCs/>
          <w:sz w:val="20"/>
          <w:szCs w:val="20"/>
        </w:rPr>
        <w:t>,</w:t>
      </w:r>
      <w:r w:rsidRPr="0057253B">
        <w:rPr>
          <w:rFonts w:ascii="Proxima Nova Rg" w:hAnsi="Proxima Nova Rg" w:cs="Arial"/>
          <w:bCs/>
          <w:sz w:val="20"/>
          <w:szCs w:val="20"/>
        </w:rPr>
        <w:t xml:space="preserve"> </w:t>
      </w:r>
      <w:r w:rsidR="00343DDF" w:rsidRPr="0057253B">
        <w:rPr>
          <w:rFonts w:ascii="Proxima Nova Rg" w:hAnsi="Proxima Nova Rg" w:cs="Arial"/>
          <w:bCs/>
          <w:sz w:val="20"/>
          <w:szCs w:val="20"/>
        </w:rPr>
        <w:t xml:space="preserve">The global technical support grant component of the project will provide guidance to Parties on how to ensure a gender responsive and socially inclusive approach, including recommendations for inclusion of women and women’s groups in consultations and specific issues related to gender.   </w:t>
      </w:r>
    </w:p>
    <w:p w14:paraId="5BEB30E6" w14:textId="6705FA0F" w:rsidR="005518F0" w:rsidRPr="005518F0" w:rsidRDefault="005518F0" w:rsidP="005518F0">
      <w:pPr>
        <w:spacing w:line="360" w:lineRule="auto"/>
        <w:rPr>
          <w:rFonts w:ascii="Proxima Nova Rg" w:hAnsi="Proxima Nova Rg" w:cs="Arial"/>
          <w:bCs/>
          <w:sz w:val="20"/>
          <w:szCs w:val="20"/>
        </w:rPr>
      </w:pPr>
      <w:r w:rsidRPr="005518F0">
        <w:rPr>
          <w:rFonts w:ascii="Proxima Nova Rg" w:hAnsi="Proxima Nova Rg" w:cs="Arial"/>
          <w:bCs/>
          <w:sz w:val="20"/>
          <w:szCs w:val="20"/>
        </w:rPr>
        <w:t xml:space="preserve">The project will promote gender equality and develop capacities contributing to the national gender equality agenda and globally at SDG 5. </w:t>
      </w:r>
      <w:r w:rsidRPr="0057253B">
        <w:rPr>
          <w:rFonts w:ascii="Proxima Nova Rg" w:hAnsi="Proxima Nova Rg" w:cs="Arial"/>
          <w:bCs/>
          <w:sz w:val="20"/>
          <w:szCs w:val="20"/>
        </w:rPr>
        <w:t xml:space="preserve">The </w:t>
      </w:r>
      <w:r w:rsidRPr="005518F0">
        <w:rPr>
          <w:rFonts w:ascii="Proxima Nova Rg" w:hAnsi="Proxima Nova Rg" w:cs="Arial"/>
          <w:bCs/>
          <w:sz w:val="20"/>
          <w:szCs w:val="20"/>
        </w:rPr>
        <w:t xml:space="preserve">project will develop gender analyses and action plans (Output 1.1.2) to ensure gender mainstreaming within consultation processes and integration of gender issues int the NBSAP updates.   </w:t>
      </w:r>
    </w:p>
    <w:p w14:paraId="7B34327E" w14:textId="68BFD3AD" w:rsidR="00662C6A" w:rsidRPr="0057253B" w:rsidRDefault="00662C6A" w:rsidP="00662C6A">
      <w:pPr>
        <w:spacing w:line="360" w:lineRule="auto"/>
        <w:rPr>
          <w:rFonts w:ascii="Proxima Nova Rg" w:hAnsi="Proxima Nova Rg" w:cs="Arial"/>
          <w:bCs/>
          <w:sz w:val="20"/>
          <w:szCs w:val="20"/>
        </w:rPr>
      </w:pPr>
    </w:p>
    <w:p w14:paraId="40EB5220" w14:textId="2405F33A" w:rsidR="00695A39" w:rsidRPr="005D4AFC" w:rsidRDefault="00695A39" w:rsidP="00BE4D64">
      <w:pPr>
        <w:pStyle w:val="ListParagraph"/>
        <w:numPr>
          <w:ilvl w:val="0"/>
          <w:numId w:val="14"/>
        </w:numPr>
        <w:spacing w:line="360" w:lineRule="auto"/>
        <w:rPr>
          <w:rFonts w:ascii="Proxima Nova Rg" w:hAnsi="Proxima Nova Rg" w:cs="Arial"/>
          <w:b/>
          <w:sz w:val="20"/>
          <w:szCs w:val="20"/>
        </w:rPr>
      </w:pPr>
      <w:r w:rsidRPr="005D4AFC">
        <w:rPr>
          <w:rFonts w:ascii="Proxima Nova Rg" w:hAnsi="Proxima Nova Rg" w:cs="Arial"/>
          <w:b/>
          <w:sz w:val="20"/>
          <w:szCs w:val="20"/>
        </w:rPr>
        <w:t xml:space="preserve">Disability Inclusion </w:t>
      </w:r>
    </w:p>
    <w:p w14:paraId="1CE55C97" w14:textId="35B5DA87" w:rsidR="00695A39" w:rsidRPr="0057253B" w:rsidRDefault="005518F0" w:rsidP="00BE4D64">
      <w:pPr>
        <w:spacing w:line="360" w:lineRule="auto"/>
        <w:rPr>
          <w:rFonts w:ascii="Proxima Nova Rg" w:hAnsi="Proxima Nova Rg" w:cs="Arial"/>
          <w:bCs/>
          <w:sz w:val="20"/>
          <w:szCs w:val="20"/>
        </w:rPr>
      </w:pPr>
      <w:r w:rsidRPr="0057253B">
        <w:rPr>
          <w:rFonts w:ascii="Proxima Nova Rg" w:hAnsi="Proxima Nova Rg" w:cs="Arial"/>
          <w:bCs/>
          <w:sz w:val="20"/>
          <w:szCs w:val="20"/>
        </w:rPr>
        <w:t>The consultation guidelines require that culturally appropriate consultation mechanisms are deployed, including to consider participation access needs for persons with disabilities, and awareness of sociocultural power dynamics (gender norms, informal hierarchies, unpaid care roles) that may impact full participation.</w:t>
      </w:r>
    </w:p>
    <w:p w14:paraId="5E5FAEF0" w14:textId="60BC68FB" w:rsidR="00695A39" w:rsidRPr="00876806" w:rsidRDefault="00695A39" w:rsidP="00BE4D64">
      <w:pPr>
        <w:pStyle w:val="ListParagraph"/>
        <w:numPr>
          <w:ilvl w:val="0"/>
          <w:numId w:val="14"/>
        </w:numPr>
        <w:spacing w:line="360" w:lineRule="auto"/>
        <w:rPr>
          <w:rFonts w:ascii="Proxima Nova Rg" w:hAnsi="Proxima Nova Rg" w:cs="Arial"/>
          <w:b/>
          <w:sz w:val="20"/>
          <w:szCs w:val="20"/>
        </w:rPr>
      </w:pPr>
      <w:r w:rsidRPr="00876806">
        <w:rPr>
          <w:rFonts w:ascii="Proxima Nova Rg" w:hAnsi="Proxima Nova Rg" w:cs="Arial"/>
          <w:b/>
          <w:sz w:val="20"/>
          <w:szCs w:val="20"/>
        </w:rPr>
        <w:t xml:space="preserve">Cultural Heritage </w:t>
      </w:r>
    </w:p>
    <w:p w14:paraId="4AD9571D" w14:textId="4C780EB1" w:rsidR="00695A39" w:rsidRPr="0057253B" w:rsidRDefault="00972B77" w:rsidP="00972B77">
      <w:pPr>
        <w:spacing w:line="360" w:lineRule="auto"/>
        <w:rPr>
          <w:rFonts w:ascii="Proxima Nova Rg" w:hAnsi="Proxima Nova Rg" w:cs="Arial"/>
          <w:bCs/>
          <w:sz w:val="20"/>
          <w:szCs w:val="20"/>
        </w:rPr>
      </w:pPr>
      <w:r w:rsidRPr="0057253B">
        <w:rPr>
          <w:rFonts w:ascii="Proxima Nova Rg" w:hAnsi="Proxima Nova Rg" w:cs="Arial"/>
          <w:bCs/>
          <w:sz w:val="20"/>
          <w:szCs w:val="20"/>
        </w:rPr>
        <w:t>Project will not have adverse impacts to sites, structures, or objects with historical, cultural, artistic, traditional or religious values or intangible forms of culture</w:t>
      </w:r>
    </w:p>
    <w:p w14:paraId="2178841C" w14:textId="717E6E2C" w:rsidR="00695A39" w:rsidRPr="0057253B" w:rsidRDefault="00695A39" w:rsidP="00BE4D64">
      <w:pPr>
        <w:spacing w:line="360" w:lineRule="auto"/>
        <w:rPr>
          <w:rFonts w:ascii="Proxima Nova Rg" w:hAnsi="Proxima Nova Rg" w:cs="Arial"/>
          <w:bCs/>
          <w:color w:val="1F497D"/>
          <w:sz w:val="20"/>
          <w:szCs w:val="20"/>
        </w:rPr>
      </w:pPr>
      <w:r w:rsidRPr="0057253B">
        <w:rPr>
          <w:rFonts w:ascii="Proxima Nova Rg" w:hAnsi="Proxima Nova Rg" w:cs="Arial"/>
          <w:bCs/>
          <w:sz w:val="20"/>
          <w:szCs w:val="20"/>
        </w:rPr>
        <w:t>Interactions between Social and Environmental Factor</w:t>
      </w:r>
      <w:r w:rsidR="00D4645C" w:rsidRPr="0057253B">
        <w:rPr>
          <w:rFonts w:ascii="Proxima Nova Rg" w:hAnsi="Proxima Nova Rg" w:cs="Arial"/>
          <w:bCs/>
          <w:sz w:val="20"/>
          <w:szCs w:val="20"/>
        </w:rPr>
        <w:t xml:space="preserve">s: </w:t>
      </w:r>
    </w:p>
    <w:p w14:paraId="198D1281" w14:textId="66838606" w:rsidR="00695A39" w:rsidRPr="005D4AFC" w:rsidRDefault="00695A39" w:rsidP="00BE4D64">
      <w:pPr>
        <w:pStyle w:val="ListParagraph"/>
        <w:numPr>
          <w:ilvl w:val="0"/>
          <w:numId w:val="15"/>
        </w:numPr>
        <w:spacing w:line="360" w:lineRule="auto"/>
        <w:rPr>
          <w:rFonts w:ascii="Proxima Nova Rg" w:hAnsi="Proxima Nova Rg" w:cs="Arial"/>
          <w:b/>
          <w:sz w:val="20"/>
          <w:szCs w:val="20"/>
        </w:rPr>
      </w:pPr>
      <w:r w:rsidRPr="005D4AFC">
        <w:rPr>
          <w:rFonts w:ascii="Proxima Nova Rg" w:hAnsi="Proxima Nova Rg" w:cs="Arial"/>
          <w:b/>
          <w:sz w:val="20"/>
          <w:szCs w:val="20"/>
        </w:rPr>
        <w:t xml:space="preserve">Sustainability and Resilience </w:t>
      </w:r>
    </w:p>
    <w:p w14:paraId="0457AF84" w14:textId="199C632B" w:rsidR="00662C6A" w:rsidRPr="0057253B" w:rsidRDefault="00662C6A" w:rsidP="00662C6A">
      <w:pPr>
        <w:spacing w:line="360" w:lineRule="auto"/>
        <w:rPr>
          <w:rFonts w:ascii="Proxima Nova Rg" w:hAnsi="Proxima Nova Rg" w:cs="Arial"/>
          <w:bCs/>
          <w:sz w:val="20"/>
          <w:szCs w:val="20"/>
        </w:rPr>
      </w:pPr>
      <w:r w:rsidRPr="0057253B">
        <w:rPr>
          <w:rFonts w:ascii="Proxima Nova Rg" w:hAnsi="Proxima Nova Rg" w:cs="Arial"/>
          <w:bCs/>
          <w:sz w:val="20"/>
          <w:szCs w:val="20"/>
        </w:rPr>
        <w:t xml:space="preserve">This is a key focus of the project insofar as it aims to help Parties update their NBSAPs to align them with the post-2020 GBF, the mission of which is ‘To take urgent action across society to conserve and sustainably use biodiversity and ensure the fair and equitable sharing of benefits from the use of genetics </w:t>
      </w:r>
      <w:r w:rsidRPr="0057253B">
        <w:rPr>
          <w:rFonts w:ascii="Proxima Nova Rg" w:hAnsi="Proxima Nova Rg" w:cs="Arial"/>
          <w:bCs/>
          <w:sz w:val="20"/>
          <w:szCs w:val="20"/>
        </w:rPr>
        <w:lastRenderedPageBreak/>
        <w:t xml:space="preserve">resources, to put biodiversity on a path to recovery by 2030 for the benefit of planet and people’. </w:t>
      </w:r>
      <w:r w:rsidR="00972B77" w:rsidRPr="0057253B">
        <w:rPr>
          <w:rFonts w:ascii="Proxima Nova Rg" w:hAnsi="Proxima Nova Rg" w:cs="Arial"/>
          <w:bCs/>
          <w:sz w:val="20"/>
          <w:szCs w:val="20"/>
        </w:rPr>
        <w:t xml:space="preserve"> T</w:t>
      </w:r>
      <w:r w:rsidRPr="0057253B">
        <w:rPr>
          <w:rFonts w:ascii="Proxima Nova Rg" w:hAnsi="Proxima Nova Rg" w:cs="Arial"/>
          <w:bCs/>
          <w:sz w:val="20"/>
          <w:szCs w:val="20"/>
        </w:rPr>
        <w:t xml:space="preserve">he project will be contributing to the GBF’s long term vision of living in harmony with nature by 2050. </w:t>
      </w:r>
    </w:p>
    <w:p w14:paraId="1FE80B61" w14:textId="2F3CF03D" w:rsidR="00695A39" w:rsidRPr="0057253B" w:rsidRDefault="00695A39" w:rsidP="00BE4D64">
      <w:pPr>
        <w:spacing w:line="360" w:lineRule="auto"/>
        <w:rPr>
          <w:rFonts w:ascii="Proxima Nova Rg" w:hAnsi="Proxima Nova Rg" w:cs="Arial"/>
          <w:bCs/>
          <w:sz w:val="20"/>
          <w:szCs w:val="20"/>
        </w:rPr>
      </w:pPr>
      <w:r w:rsidRPr="0057253B">
        <w:rPr>
          <w:rFonts w:ascii="Proxima Nova Rg" w:hAnsi="Proxima Nova Rg" w:cs="Arial"/>
          <w:bCs/>
          <w:sz w:val="20"/>
          <w:szCs w:val="20"/>
        </w:rPr>
        <w:t>Natural Environmen</w:t>
      </w:r>
      <w:r w:rsidR="00D4645C" w:rsidRPr="0057253B">
        <w:rPr>
          <w:rFonts w:ascii="Proxima Nova Rg" w:hAnsi="Proxima Nova Rg" w:cs="Arial"/>
          <w:bCs/>
          <w:sz w:val="20"/>
          <w:szCs w:val="20"/>
        </w:rPr>
        <w:t xml:space="preserve">t: </w:t>
      </w:r>
    </w:p>
    <w:p w14:paraId="172C5C75" w14:textId="2A846DFD" w:rsidR="00695A39" w:rsidRPr="005D4AFC" w:rsidRDefault="00695A39" w:rsidP="00BE4D64">
      <w:pPr>
        <w:pStyle w:val="ListParagraph"/>
        <w:numPr>
          <w:ilvl w:val="0"/>
          <w:numId w:val="15"/>
        </w:numPr>
        <w:spacing w:line="360" w:lineRule="auto"/>
        <w:rPr>
          <w:rFonts w:ascii="Proxima Nova Rg" w:hAnsi="Proxima Nova Rg" w:cs="Arial"/>
          <w:b/>
          <w:sz w:val="20"/>
          <w:szCs w:val="20"/>
        </w:rPr>
      </w:pPr>
      <w:r w:rsidRPr="005D4AFC">
        <w:rPr>
          <w:rFonts w:ascii="Proxima Nova Rg" w:hAnsi="Proxima Nova Rg" w:cs="Arial"/>
          <w:b/>
          <w:sz w:val="20"/>
          <w:szCs w:val="20"/>
        </w:rPr>
        <w:t xml:space="preserve">Biodiversity Conservation </w:t>
      </w:r>
    </w:p>
    <w:p w14:paraId="51105E3E" w14:textId="76DAABC3" w:rsidR="0067522E" w:rsidRPr="0057253B" w:rsidRDefault="00103B20" w:rsidP="00103B20">
      <w:pPr>
        <w:spacing w:line="360" w:lineRule="auto"/>
        <w:rPr>
          <w:rFonts w:ascii="Proxima Nova Rg" w:hAnsi="Proxima Nova Rg" w:cs="Arial"/>
          <w:bCs/>
          <w:sz w:val="20"/>
          <w:szCs w:val="20"/>
        </w:rPr>
      </w:pPr>
      <w:r w:rsidRPr="0057253B">
        <w:rPr>
          <w:rFonts w:ascii="Proxima Nova Rg" w:hAnsi="Proxima Nova Rg" w:cs="Arial"/>
          <w:bCs/>
          <w:sz w:val="20"/>
          <w:szCs w:val="20"/>
        </w:rPr>
        <w:t>Project will not have adverse impacts to habitats (e.g. modified, natural, and critical habitats) and/or ecosystems and ecosystem services. It will not involve risks to endangered species (e.g. reduction, encroachment on habitat)</w:t>
      </w:r>
    </w:p>
    <w:p w14:paraId="570E69BB" w14:textId="51F2F698" w:rsidR="00695A39" w:rsidRPr="00876806" w:rsidRDefault="00695A39" w:rsidP="00BE4D64">
      <w:pPr>
        <w:pStyle w:val="ListParagraph"/>
        <w:numPr>
          <w:ilvl w:val="0"/>
          <w:numId w:val="15"/>
        </w:numPr>
        <w:spacing w:line="360" w:lineRule="auto"/>
        <w:rPr>
          <w:rFonts w:ascii="Proxima Nova Rg" w:hAnsi="Proxima Nova Rg" w:cs="Arial"/>
          <w:b/>
          <w:sz w:val="20"/>
          <w:szCs w:val="20"/>
        </w:rPr>
      </w:pPr>
      <w:r w:rsidRPr="00876806">
        <w:rPr>
          <w:rFonts w:ascii="Proxima Nova Rg" w:hAnsi="Proxima Nova Rg" w:cs="Arial"/>
          <w:b/>
          <w:sz w:val="20"/>
          <w:szCs w:val="20"/>
        </w:rPr>
        <w:t xml:space="preserve">Sustainable Natural Resource Management </w:t>
      </w:r>
    </w:p>
    <w:p w14:paraId="182DE9ED" w14:textId="0D0D4EBB" w:rsidR="0067522E" w:rsidRPr="0057253B" w:rsidRDefault="00103B20" w:rsidP="00BE4D64">
      <w:pPr>
        <w:spacing w:line="360" w:lineRule="auto"/>
        <w:rPr>
          <w:rFonts w:ascii="Proxima Nova Rg" w:hAnsi="Proxima Nova Rg" w:cs="Arial"/>
          <w:bCs/>
          <w:sz w:val="20"/>
          <w:szCs w:val="20"/>
        </w:rPr>
      </w:pPr>
      <w:r w:rsidRPr="0057253B">
        <w:rPr>
          <w:rFonts w:ascii="Proxima Nova Rg" w:hAnsi="Proxima Nova Rg" w:cs="Arial"/>
          <w:bCs/>
          <w:sz w:val="20"/>
          <w:szCs w:val="20"/>
        </w:rPr>
        <w:t>Project will not involve increases in vulnerability to climate change impacts or disaster risks now or in the future (also known as maladaptive or negative coping practices)</w:t>
      </w:r>
      <w:r w:rsidR="009B7FDC" w:rsidRPr="0057253B">
        <w:rPr>
          <w:rFonts w:ascii="Proxima Nova Rg" w:hAnsi="Proxima Nova Rg" w:cs="Arial"/>
          <w:bCs/>
          <w:sz w:val="20"/>
          <w:szCs w:val="20"/>
        </w:rPr>
        <w:t>. It will raise awareness to enhance future application of social and environmental safeguards standards and procedures, especially in the context of potential downstream impacts on Protected Areas or any other regulated areas/territories</w:t>
      </w:r>
    </w:p>
    <w:p w14:paraId="02B4EF36" w14:textId="7BFC469D" w:rsidR="00695A39" w:rsidRPr="00876806" w:rsidRDefault="00695A39" w:rsidP="00BE4D64">
      <w:pPr>
        <w:pStyle w:val="ListParagraph"/>
        <w:numPr>
          <w:ilvl w:val="0"/>
          <w:numId w:val="15"/>
        </w:numPr>
        <w:spacing w:line="360" w:lineRule="auto"/>
        <w:rPr>
          <w:rFonts w:ascii="Proxima Nova Rg" w:hAnsi="Proxima Nova Rg" w:cs="Arial"/>
          <w:b/>
          <w:sz w:val="20"/>
          <w:szCs w:val="20"/>
        </w:rPr>
      </w:pPr>
      <w:r w:rsidRPr="00876806">
        <w:rPr>
          <w:rFonts w:ascii="Proxima Nova Rg" w:hAnsi="Proxima Nova Rg" w:cs="Arial"/>
          <w:b/>
          <w:sz w:val="20"/>
          <w:szCs w:val="20"/>
        </w:rPr>
        <w:t>Climate Change</w:t>
      </w:r>
    </w:p>
    <w:p w14:paraId="5DF2AD47" w14:textId="01A58CD9" w:rsidR="0067522E" w:rsidRPr="0057253B" w:rsidRDefault="009B7FDC" w:rsidP="00BE4D64">
      <w:pPr>
        <w:spacing w:line="360" w:lineRule="auto"/>
        <w:rPr>
          <w:rFonts w:ascii="Proxima Nova Rg" w:hAnsi="Proxima Nova Rg" w:cs="Arial"/>
          <w:bCs/>
          <w:sz w:val="20"/>
          <w:szCs w:val="20"/>
        </w:rPr>
      </w:pPr>
      <w:r w:rsidRPr="0057253B">
        <w:rPr>
          <w:rFonts w:ascii="Proxima Nova Rg" w:hAnsi="Proxima Nova Rg" w:cs="Arial"/>
          <w:bCs/>
          <w:sz w:val="20"/>
          <w:szCs w:val="20"/>
        </w:rPr>
        <w:t>The p</w:t>
      </w:r>
      <w:r w:rsidR="00103B20" w:rsidRPr="0057253B">
        <w:rPr>
          <w:rFonts w:ascii="Proxima Nova Rg" w:hAnsi="Proxima Nova Rg" w:cs="Arial"/>
          <w:bCs/>
          <w:sz w:val="20"/>
          <w:szCs w:val="20"/>
        </w:rPr>
        <w:t>roject will not involve increases in vulnerability to climate change impacts or disaster risks now or in the future (also known as maladaptive or negative coping practices)</w:t>
      </w:r>
    </w:p>
    <w:p w14:paraId="1A49B41F" w14:textId="3473EA5C" w:rsidR="00695A39" w:rsidRPr="00876806" w:rsidRDefault="00695A39" w:rsidP="00BE4D64">
      <w:pPr>
        <w:pStyle w:val="ListParagraph"/>
        <w:numPr>
          <w:ilvl w:val="0"/>
          <w:numId w:val="15"/>
        </w:numPr>
        <w:spacing w:line="360" w:lineRule="auto"/>
        <w:rPr>
          <w:rFonts w:ascii="Proxima Nova Rg" w:hAnsi="Proxima Nova Rg" w:cs="Arial"/>
          <w:b/>
          <w:color w:val="1F497D"/>
          <w:sz w:val="20"/>
          <w:szCs w:val="20"/>
        </w:rPr>
      </w:pPr>
      <w:r w:rsidRPr="00876806">
        <w:rPr>
          <w:rFonts w:ascii="Proxima Nova Rg" w:hAnsi="Proxima Nova Rg" w:cs="Arial"/>
          <w:b/>
          <w:sz w:val="20"/>
          <w:szCs w:val="20"/>
        </w:rPr>
        <w:t xml:space="preserve">Disaster Risks </w:t>
      </w:r>
    </w:p>
    <w:bookmarkEnd w:id="14"/>
    <w:p w14:paraId="71E02CEF" w14:textId="3FECCDCC" w:rsidR="00143260" w:rsidRPr="0057253B" w:rsidRDefault="009B7FDC" w:rsidP="00BE4D64">
      <w:pPr>
        <w:spacing w:line="360" w:lineRule="auto"/>
        <w:rPr>
          <w:rFonts w:ascii="Proxima Nova Rg" w:hAnsi="Proxima Nova Rg" w:cs="Arial"/>
          <w:bCs/>
          <w:sz w:val="20"/>
          <w:szCs w:val="20"/>
        </w:rPr>
      </w:pPr>
      <w:r w:rsidRPr="0057253B">
        <w:rPr>
          <w:rFonts w:ascii="Proxima Nova Rg" w:hAnsi="Proxima Nova Rg" w:cs="Arial"/>
          <w:bCs/>
          <w:sz w:val="20"/>
          <w:szCs w:val="20"/>
        </w:rPr>
        <w:t>The project will not involve outputs and outcomes sensitive or vulnerable to potential impacts of climate change or disasters</w:t>
      </w:r>
    </w:p>
    <w:p w14:paraId="1C939369" w14:textId="77777777" w:rsidR="0067522E" w:rsidRPr="0057253B" w:rsidRDefault="0067522E" w:rsidP="00BE4D64">
      <w:pPr>
        <w:spacing w:line="360" w:lineRule="auto"/>
        <w:rPr>
          <w:rFonts w:ascii="Proxima Nova Rg" w:hAnsi="Proxima Nova Rg" w:cs="Arial"/>
          <w:bCs/>
          <w:color w:val="1F497D"/>
          <w:sz w:val="20"/>
          <w:szCs w:val="20"/>
        </w:rPr>
      </w:pPr>
    </w:p>
    <w:p w14:paraId="231BDEB4" w14:textId="77777777" w:rsidR="00143260" w:rsidRPr="0057253B" w:rsidRDefault="00143260" w:rsidP="00BE4D64">
      <w:pPr>
        <w:pStyle w:val="ListParagraph"/>
        <w:numPr>
          <w:ilvl w:val="0"/>
          <w:numId w:val="3"/>
        </w:numPr>
        <w:spacing w:line="360" w:lineRule="auto"/>
        <w:outlineLvl w:val="0"/>
        <w:rPr>
          <w:rFonts w:ascii="Proxima Nova Rg" w:eastAsia="MS Mincho" w:hAnsi="Proxima Nova Rg" w:cs="Arial"/>
          <w:bCs/>
          <w:color w:val="1F497D"/>
          <w:sz w:val="20"/>
          <w:szCs w:val="20"/>
          <w:lang w:eastAsia="ja-JP"/>
        </w:rPr>
      </w:pPr>
      <w:bookmarkStart w:id="16" w:name="_Toc364027509"/>
      <w:bookmarkStart w:id="17" w:name="_Toc215238225"/>
      <w:r w:rsidRPr="0057253B">
        <w:rPr>
          <w:rFonts w:ascii="Proxima Nova Rg" w:eastAsia="MS Mincho" w:hAnsi="Proxima Nova Rg" w:cs="Arial"/>
          <w:bCs/>
          <w:color w:val="1F497D"/>
          <w:sz w:val="20"/>
          <w:szCs w:val="20"/>
          <w:lang w:val="en-US" w:eastAsia="ja-JP"/>
        </w:rPr>
        <w:t>Partnerships and Sustainability</w:t>
      </w:r>
      <w:bookmarkEnd w:id="16"/>
      <w:bookmarkEnd w:id="17"/>
    </w:p>
    <w:p w14:paraId="7F3B727C" w14:textId="77777777" w:rsidR="00143260" w:rsidRPr="0057253B" w:rsidRDefault="00000000" w:rsidP="00BE4D64">
      <w:pPr>
        <w:spacing w:line="360" w:lineRule="auto"/>
        <w:rPr>
          <w:rFonts w:ascii="Proxima Nova Rg" w:hAnsi="Proxima Nova Rg" w:cs="Arial"/>
          <w:bCs/>
          <w:sz w:val="20"/>
          <w:szCs w:val="20"/>
        </w:rPr>
      </w:pPr>
      <w:r>
        <w:rPr>
          <w:rFonts w:ascii="Proxima Nova Rg" w:hAnsi="Proxima Nova Rg" w:cs="Arial"/>
          <w:bCs/>
          <w:sz w:val="20"/>
          <w:szCs w:val="20"/>
        </w:rPr>
        <w:pict w14:anchorId="474EC23B">
          <v:rect id="_x0000_i1030" style="width:522pt;height:1.5pt" o:hralign="center" o:hrstd="t" o:hrnoshade="t" o:hr="t" fillcolor="#17365d" stroked="f"/>
        </w:pict>
      </w:r>
    </w:p>
    <w:p w14:paraId="737B5459" w14:textId="21CFE2DB" w:rsidR="00611B83" w:rsidRPr="00876806" w:rsidRDefault="00611B83" w:rsidP="00BE4D64">
      <w:pPr>
        <w:spacing w:line="360" w:lineRule="auto"/>
        <w:rPr>
          <w:rFonts w:ascii="Proxima Nova Rg" w:hAnsi="Proxima Nova Rg" w:cs="Arial"/>
          <w:b/>
          <w:sz w:val="20"/>
          <w:szCs w:val="20"/>
        </w:rPr>
      </w:pPr>
      <w:r w:rsidRPr="00876806">
        <w:rPr>
          <w:rFonts w:ascii="Proxima Nova Rg" w:hAnsi="Proxima Nova Rg" w:cs="Arial"/>
          <w:b/>
          <w:sz w:val="20"/>
          <w:szCs w:val="20"/>
        </w:rPr>
        <w:t>Partnership</w:t>
      </w:r>
      <w:r w:rsidR="0067522E" w:rsidRPr="00876806">
        <w:rPr>
          <w:rFonts w:ascii="Proxima Nova Rg" w:hAnsi="Proxima Nova Rg" w:cs="Arial"/>
          <w:b/>
          <w:sz w:val="20"/>
          <w:szCs w:val="20"/>
        </w:rPr>
        <w:t>s</w:t>
      </w:r>
    </w:p>
    <w:p w14:paraId="10EDCEFE" w14:textId="7843B0C2" w:rsidR="009B7FDC" w:rsidRPr="0057253B" w:rsidRDefault="00C15DD1" w:rsidP="00C15DD1">
      <w:pPr>
        <w:spacing w:line="360" w:lineRule="auto"/>
        <w:rPr>
          <w:rFonts w:ascii="Proxima Nova Rg" w:hAnsi="Proxima Nova Rg" w:cs="Arial"/>
          <w:bCs/>
          <w:iCs/>
          <w:sz w:val="20"/>
          <w:szCs w:val="20"/>
        </w:rPr>
      </w:pPr>
      <w:r w:rsidRPr="0057253B">
        <w:rPr>
          <w:rFonts w:ascii="Proxima Nova Rg" w:hAnsi="Proxima Nova Rg" w:cs="Arial"/>
          <w:bCs/>
          <w:iCs/>
          <w:sz w:val="20"/>
          <w:szCs w:val="20"/>
        </w:rPr>
        <w:t>The project employs a whole-of-government and whole-of-society approach</w:t>
      </w:r>
      <w:r w:rsidR="00A430CE" w:rsidRPr="0057253B">
        <w:rPr>
          <w:rFonts w:ascii="Proxima Nova Rg" w:hAnsi="Proxima Nova Rg" w:cs="Arial"/>
          <w:bCs/>
          <w:iCs/>
          <w:sz w:val="20"/>
          <w:szCs w:val="20"/>
        </w:rPr>
        <w:t xml:space="preserve"> and put efforts for </w:t>
      </w:r>
      <w:r w:rsidR="009B7FDC" w:rsidRPr="0057253B">
        <w:rPr>
          <w:rFonts w:ascii="Proxima Nova Rg" w:hAnsi="Proxima Nova Rg" w:cs="Arial"/>
          <w:bCs/>
          <w:iCs/>
          <w:sz w:val="20"/>
          <w:szCs w:val="20"/>
        </w:rPr>
        <w:t xml:space="preserve">implementation of a comprehensive stakeholder engagement to promote </w:t>
      </w:r>
      <w:r w:rsidR="00A430CE" w:rsidRPr="0057253B">
        <w:rPr>
          <w:rFonts w:ascii="Proxima Nova Rg" w:hAnsi="Proxima Nova Rg" w:cs="Arial"/>
          <w:bCs/>
          <w:iCs/>
          <w:sz w:val="20"/>
          <w:szCs w:val="20"/>
        </w:rPr>
        <w:t>this approach.</w:t>
      </w:r>
    </w:p>
    <w:p w14:paraId="0A970319" w14:textId="05E72E74" w:rsidR="00C15DD1" w:rsidRPr="0057253B" w:rsidRDefault="009B7FDC" w:rsidP="00C15DD1">
      <w:pPr>
        <w:spacing w:line="360" w:lineRule="auto"/>
        <w:rPr>
          <w:rFonts w:ascii="Proxima Nova Rg" w:hAnsi="Proxima Nova Rg" w:cs="Arial"/>
          <w:bCs/>
          <w:iCs/>
          <w:sz w:val="20"/>
          <w:szCs w:val="20"/>
        </w:rPr>
      </w:pPr>
      <w:r w:rsidRPr="0057253B">
        <w:rPr>
          <w:rFonts w:ascii="Proxima Nova Rg" w:hAnsi="Proxima Nova Rg" w:cs="Arial"/>
          <w:bCs/>
          <w:iCs/>
          <w:sz w:val="20"/>
          <w:szCs w:val="20"/>
        </w:rPr>
        <w:t>The project coordinates closely with the Global Biodiversity Framework Early Action Support (GBF-EAS) and the Umbrella Programme to Support Development of Biodiversity Finance Plans (BIOFIN) to ensure that resources are used effectively towards NBSAP revision and 7NR preparation</w:t>
      </w:r>
    </w:p>
    <w:p w14:paraId="5654950E" w14:textId="77777777" w:rsidR="009B7FDC" w:rsidRPr="0057253B" w:rsidRDefault="009B7FDC" w:rsidP="00BE4D64">
      <w:pPr>
        <w:spacing w:line="360" w:lineRule="auto"/>
        <w:rPr>
          <w:rFonts w:ascii="Proxima Nova Rg" w:hAnsi="Proxima Nova Rg" w:cs="Arial"/>
          <w:bCs/>
          <w:sz w:val="20"/>
          <w:szCs w:val="20"/>
        </w:rPr>
      </w:pPr>
    </w:p>
    <w:p w14:paraId="689CAC48" w14:textId="7E4C75EA" w:rsidR="00611B83" w:rsidRPr="00876806" w:rsidRDefault="00611B83" w:rsidP="00BE4D64">
      <w:pPr>
        <w:spacing w:line="360" w:lineRule="auto"/>
        <w:rPr>
          <w:rFonts w:ascii="Proxima Nova Rg" w:hAnsi="Proxima Nova Rg" w:cs="Arial"/>
          <w:b/>
          <w:sz w:val="20"/>
          <w:szCs w:val="20"/>
        </w:rPr>
      </w:pPr>
      <w:r w:rsidRPr="00876806">
        <w:rPr>
          <w:rFonts w:ascii="Proxima Nova Rg" w:hAnsi="Proxima Nova Rg" w:cs="Arial"/>
          <w:b/>
          <w:sz w:val="20"/>
          <w:szCs w:val="20"/>
        </w:rPr>
        <w:t xml:space="preserve">Sustainability </w:t>
      </w:r>
    </w:p>
    <w:p w14:paraId="419EBECA" w14:textId="427A8CDD" w:rsidR="00143260" w:rsidRPr="0057253B" w:rsidRDefault="008B79AF" w:rsidP="008B79AF">
      <w:pPr>
        <w:spacing w:line="360" w:lineRule="auto"/>
        <w:rPr>
          <w:rFonts w:ascii="Proxima Nova Rg" w:hAnsi="Proxima Nova Rg" w:cs="Arial"/>
          <w:bCs/>
          <w:iCs/>
          <w:sz w:val="20"/>
          <w:szCs w:val="20"/>
        </w:rPr>
      </w:pPr>
      <w:r w:rsidRPr="0057253B">
        <w:rPr>
          <w:rFonts w:ascii="Proxima Nova Rg" w:hAnsi="Proxima Nova Rg" w:cs="Arial"/>
          <w:bCs/>
          <w:iCs/>
          <w:sz w:val="20"/>
          <w:szCs w:val="20"/>
        </w:rPr>
        <w:t>The successful alignment of NBSAPs and National Biodiversity Targets (NBTs) with the post-2020 GBF will be an important for country to rollout implementation of those targets through targeted actions. And successful implementation of this project will provide a potential pathway for developing plans and scaling up action through projects funded in subsequent GEF cycles, or through funding from other donors.</w:t>
      </w:r>
    </w:p>
    <w:p w14:paraId="2140C23D" w14:textId="77777777" w:rsidR="00611B83" w:rsidRPr="0057253B" w:rsidRDefault="00611B83" w:rsidP="00BE4D64">
      <w:pPr>
        <w:spacing w:line="360" w:lineRule="auto"/>
        <w:rPr>
          <w:rFonts w:ascii="Proxima Nova Rg" w:hAnsi="Proxima Nova Rg"/>
          <w:bCs/>
          <w:color w:val="808080" w:themeColor="background1" w:themeShade="80"/>
          <w:sz w:val="20"/>
          <w:szCs w:val="20"/>
        </w:rPr>
      </w:pPr>
      <w:bookmarkStart w:id="18" w:name="_Toc364027513"/>
    </w:p>
    <w:p w14:paraId="0432F0E9" w14:textId="77777777" w:rsidR="00B779FC" w:rsidRPr="0057253B" w:rsidRDefault="00B779FC" w:rsidP="00BE4D64">
      <w:pPr>
        <w:pStyle w:val="ListParagraph"/>
        <w:numPr>
          <w:ilvl w:val="0"/>
          <w:numId w:val="3"/>
        </w:numPr>
        <w:spacing w:line="360" w:lineRule="auto"/>
        <w:outlineLvl w:val="0"/>
        <w:rPr>
          <w:rFonts w:ascii="Proxima Nova Rg" w:eastAsia="MS Mincho" w:hAnsi="Proxima Nova Rg" w:cs="Arial"/>
          <w:bCs/>
          <w:color w:val="1F497D"/>
          <w:sz w:val="20"/>
          <w:szCs w:val="20"/>
          <w:lang w:eastAsia="ja-JP"/>
        </w:rPr>
      </w:pPr>
      <w:bookmarkStart w:id="19" w:name="_Toc364027504"/>
      <w:bookmarkStart w:id="20" w:name="_Toc215238226"/>
      <w:bookmarkStart w:id="21" w:name="_Toc364027496"/>
      <w:r w:rsidRPr="0057253B">
        <w:rPr>
          <w:rFonts w:ascii="Proxima Nova Rg" w:eastAsia="MS Mincho" w:hAnsi="Proxima Nova Rg" w:cs="Arial"/>
          <w:bCs/>
          <w:color w:val="1F497D"/>
          <w:sz w:val="20"/>
          <w:szCs w:val="20"/>
          <w:lang w:val="en-US" w:eastAsia="ja-JP"/>
        </w:rPr>
        <w:t>Update on risks and mitigation measures</w:t>
      </w:r>
      <w:bookmarkEnd w:id="19"/>
      <w:bookmarkEnd w:id="20"/>
    </w:p>
    <w:p w14:paraId="0A679A85" w14:textId="2DC5DBBB" w:rsidR="00154C65" w:rsidRPr="00154C65" w:rsidRDefault="00000000" w:rsidP="001C2BC2">
      <w:pPr>
        <w:spacing w:line="360" w:lineRule="auto"/>
        <w:rPr>
          <w:rFonts w:ascii="Proxima Nova Rg" w:hAnsi="Proxima Nova Rg"/>
          <w:bCs/>
          <w:iCs/>
          <w:sz w:val="20"/>
          <w:szCs w:val="20"/>
        </w:rPr>
      </w:pPr>
      <w:r>
        <w:rPr>
          <w:rFonts w:ascii="Proxima Nova Rg" w:hAnsi="Proxima Nova Rg" w:cs="Arial"/>
          <w:bCs/>
          <w:sz w:val="20"/>
          <w:szCs w:val="20"/>
        </w:rPr>
        <w:lastRenderedPageBreak/>
        <w:pict w14:anchorId="205F5454">
          <v:rect id="_x0000_i1031" style="width:522pt;height:1.5pt" o:hralign="center" o:hrstd="t" o:hrnoshade="t" o:hr="t" fillcolor="#17365d" stroked="f"/>
        </w:pict>
      </w:r>
      <w:r w:rsidR="00154C65" w:rsidRPr="00154C65">
        <w:rPr>
          <w:rFonts w:ascii="Proxima Nova Rg" w:hAnsi="Proxima Nova Rg"/>
          <w:bCs/>
          <w:iCs/>
          <w:sz w:val="20"/>
          <w:szCs w:val="20"/>
        </w:rPr>
        <w:t xml:space="preserve"> </w:t>
      </w:r>
      <w:r w:rsidR="00154C65">
        <w:rPr>
          <w:rFonts w:ascii="Proxima Nova Rg" w:hAnsi="Proxima Nova Rg"/>
          <w:bCs/>
          <w:iCs/>
          <w:sz w:val="20"/>
          <w:szCs w:val="20"/>
        </w:rPr>
        <w:t>D</w:t>
      </w:r>
      <w:r w:rsidR="00154C65" w:rsidRPr="00154C65">
        <w:rPr>
          <w:rFonts w:ascii="Proxima Nova Rg" w:hAnsi="Proxima Nova Rg"/>
          <w:bCs/>
          <w:iCs/>
          <w:sz w:val="20"/>
          <w:szCs w:val="20"/>
        </w:rPr>
        <w:t>ue to delayed start of the project</w:t>
      </w:r>
      <w:r w:rsidR="00201D0E">
        <w:rPr>
          <w:rFonts w:ascii="Proxima Nova Rg" w:hAnsi="Proxima Nova Rg"/>
          <w:bCs/>
          <w:iCs/>
          <w:sz w:val="20"/>
          <w:szCs w:val="20"/>
        </w:rPr>
        <w:t xml:space="preserve"> in the country</w:t>
      </w:r>
      <w:r w:rsidR="00154C65">
        <w:rPr>
          <w:rFonts w:ascii="Proxima Nova Rg" w:hAnsi="Proxima Nova Rg"/>
          <w:bCs/>
          <w:iCs/>
          <w:sz w:val="20"/>
          <w:szCs w:val="20"/>
        </w:rPr>
        <w:t xml:space="preserve">, </w:t>
      </w:r>
      <w:r w:rsidR="00201D0E">
        <w:rPr>
          <w:rFonts w:ascii="Proxima Nova Rg" w:hAnsi="Proxima Nova Rg"/>
          <w:bCs/>
          <w:iCs/>
          <w:sz w:val="20"/>
          <w:szCs w:val="20"/>
        </w:rPr>
        <w:t>the activities are slightly behind the established timelines for NBSAP Update and development of the 7</w:t>
      </w:r>
      <w:r w:rsidR="00201D0E" w:rsidRPr="00201D0E">
        <w:rPr>
          <w:rFonts w:ascii="Proxima Nova Rg" w:hAnsi="Proxima Nova Rg"/>
          <w:bCs/>
          <w:iCs/>
          <w:sz w:val="20"/>
          <w:szCs w:val="20"/>
          <w:vertAlign w:val="superscript"/>
        </w:rPr>
        <w:t>th</w:t>
      </w:r>
      <w:r w:rsidR="00201D0E">
        <w:rPr>
          <w:rFonts w:ascii="Proxima Nova Rg" w:hAnsi="Proxima Nova Rg"/>
          <w:bCs/>
          <w:iCs/>
          <w:sz w:val="20"/>
          <w:szCs w:val="20"/>
        </w:rPr>
        <w:t xml:space="preserve"> National Report. In addition, internet connection restrictions and challenging multi-level</w:t>
      </w:r>
      <w:r w:rsidR="00201D0E" w:rsidRPr="00201D0E">
        <w:rPr>
          <w:rFonts w:ascii="Proxima Nova Rg" w:hAnsi="Proxima Nova Rg"/>
          <w:bCs/>
          <w:iCs/>
          <w:sz w:val="20"/>
          <w:szCs w:val="20"/>
        </w:rPr>
        <w:t xml:space="preserve"> national bureaucratic procedures for approval of strategies/plans, </w:t>
      </w:r>
      <w:r w:rsidR="00201D0E">
        <w:rPr>
          <w:rFonts w:ascii="Proxima Nova Rg" w:hAnsi="Proxima Nova Rg"/>
          <w:bCs/>
          <w:iCs/>
          <w:sz w:val="20"/>
          <w:szCs w:val="20"/>
        </w:rPr>
        <w:t>may cause delays in submission of national Goals and Targets online as it is required by CBD. Project team is putting extra efforts to mitigate th</w:t>
      </w:r>
      <w:r w:rsidR="001C2BC2">
        <w:rPr>
          <w:rFonts w:ascii="Proxima Nova Rg" w:hAnsi="Proxima Nova Rg"/>
          <w:bCs/>
          <w:iCs/>
          <w:sz w:val="20"/>
          <w:szCs w:val="20"/>
        </w:rPr>
        <w:t>ese potential risks via</w:t>
      </w:r>
      <w:r w:rsidR="00201D0E">
        <w:rPr>
          <w:rFonts w:ascii="Proxima Nova Rg" w:hAnsi="Proxima Nova Rg"/>
          <w:bCs/>
          <w:iCs/>
          <w:sz w:val="20"/>
          <w:szCs w:val="20"/>
        </w:rPr>
        <w:t xml:space="preserve"> </w:t>
      </w:r>
      <w:r w:rsidR="001C2BC2" w:rsidRPr="001C2BC2">
        <w:rPr>
          <w:rFonts w:ascii="Proxima Nova Rg" w:hAnsi="Proxima Nova Rg"/>
          <w:bCs/>
          <w:iCs/>
          <w:sz w:val="20"/>
          <w:szCs w:val="20"/>
        </w:rPr>
        <w:t xml:space="preserve">working closely with National CBD Focal Point to foster the approval process of NBSAP (updated goals and targets) </w:t>
      </w:r>
      <w:r w:rsidR="001C2BC2">
        <w:rPr>
          <w:rFonts w:ascii="Proxima Nova Rg" w:hAnsi="Proxima Nova Rg"/>
          <w:bCs/>
          <w:iCs/>
          <w:sz w:val="20"/>
          <w:szCs w:val="20"/>
        </w:rPr>
        <w:t>timely</w:t>
      </w:r>
      <w:r w:rsidR="001C2BC2" w:rsidRPr="001C2BC2">
        <w:rPr>
          <w:rFonts w:ascii="Proxima Nova Rg" w:hAnsi="Proxima Nova Rg"/>
          <w:bCs/>
          <w:iCs/>
          <w:sz w:val="20"/>
          <w:szCs w:val="20"/>
        </w:rPr>
        <w:t xml:space="preserve"> informing high-level decision-makers regarding the process and receiving their feedback/approval.</w:t>
      </w:r>
      <w:r w:rsidR="001C2BC2">
        <w:rPr>
          <w:rFonts w:ascii="Proxima Nova Rg" w:hAnsi="Proxima Nova Rg"/>
          <w:bCs/>
          <w:iCs/>
          <w:sz w:val="20"/>
          <w:szCs w:val="20"/>
        </w:rPr>
        <w:t xml:space="preserve"> </w:t>
      </w:r>
      <w:r w:rsidR="00AD7267">
        <w:rPr>
          <w:rFonts w:ascii="Proxima Nova Rg" w:hAnsi="Proxima Nova Rg"/>
          <w:bCs/>
          <w:iCs/>
          <w:sz w:val="20"/>
          <w:szCs w:val="20"/>
        </w:rPr>
        <w:t>Additionally, project</w:t>
      </w:r>
      <w:r w:rsidR="001C2BC2" w:rsidRPr="001C2BC2">
        <w:rPr>
          <w:rFonts w:ascii="Proxima Nova Rg" w:hAnsi="Proxima Nova Rg"/>
          <w:bCs/>
          <w:iCs/>
          <w:sz w:val="20"/>
          <w:szCs w:val="20"/>
        </w:rPr>
        <w:t xml:space="preserve"> staff </w:t>
      </w:r>
      <w:r w:rsidR="001C2BC2">
        <w:rPr>
          <w:rFonts w:ascii="Proxima Nova Rg" w:hAnsi="Proxima Nova Rg"/>
          <w:bCs/>
          <w:iCs/>
          <w:sz w:val="20"/>
          <w:szCs w:val="20"/>
        </w:rPr>
        <w:t>will support national stakeholders by</w:t>
      </w:r>
      <w:r w:rsidR="001C2BC2" w:rsidRPr="001C2BC2">
        <w:rPr>
          <w:rFonts w:ascii="Proxima Nova Rg" w:hAnsi="Proxima Nova Rg"/>
          <w:bCs/>
          <w:iCs/>
          <w:sz w:val="20"/>
          <w:szCs w:val="20"/>
        </w:rPr>
        <w:t xml:space="preserve"> providing reliable internet connection</w:t>
      </w:r>
      <w:r w:rsidR="001C2BC2">
        <w:rPr>
          <w:rFonts w:ascii="Proxima Nova Rg" w:hAnsi="Proxima Nova Rg"/>
          <w:bCs/>
          <w:iCs/>
          <w:sz w:val="20"/>
          <w:szCs w:val="20"/>
        </w:rPr>
        <w:t xml:space="preserve"> (</w:t>
      </w:r>
      <w:r w:rsidR="001C2BC2" w:rsidRPr="001C2BC2">
        <w:rPr>
          <w:rFonts w:ascii="Proxima Nova Rg" w:hAnsi="Proxima Nova Rg"/>
          <w:bCs/>
          <w:iCs/>
          <w:sz w:val="20"/>
          <w:szCs w:val="20"/>
        </w:rPr>
        <w:t>CBD NFP and/or designated body/person</w:t>
      </w:r>
      <w:r w:rsidR="001C2BC2">
        <w:rPr>
          <w:rFonts w:ascii="Proxima Nova Rg" w:hAnsi="Proxima Nova Rg"/>
          <w:bCs/>
          <w:iCs/>
          <w:sz w:val="20"/>
          <w:szCs w:val="20"/>
        </w:rPr>
        <w:t>) for</w:t>
      </w:r>
      <w:r w:rsidR="001C2BC2" w:rsidRPr="001C2BC2">
        <w:rPr>
          <w:rFonts w:ascii="Proxima Nova Rg" w:hAnsi="Proxima Nova Rg"/>
          <w:bCs/>
          <w:iCs/>
          <w:sz w:val="20"/>
          <w:szCs w:val="20"/>
        </w:rPr>
        <w:t xml:space="preserve"> incorporat</w:t>
      </w:r>
      <w:r w:rsidR="001C2BC2">
        <w:rPr>
          <w:rFonts w:ascii="Proxima Nova Rg" w:hAnsi="Proxima Nova Rg"/>
          <w:bCs/>
          <w:iCs/>
          <w:sz w:val="20"/>
          <w:szCs w:val="20"/>
        </w:rPr>
        <w:t>ing</w:t>
      </w:r>
      <w:r w:rsidR="001C2BC2" w:rsidRPr="001C2BC2">
        <w:rPr>
          <w:rFonts w:ascii="Proxima Nova Rg" w:hAnsi="Proxima Nova Rg"/>
          <w:bCs/>
          <w:iCs/>
          <w:sz w:val="20"/>
          <w:szCs w:val="20"/>
        </w:rPr>
        <w:t xml:space="preserve"> data into O</w:t>
      </w:r>
      <w:r w:rsidR="001C2BC2">
        <w:rPr>
          <w:rFonts w:ascii="Proxima Nova Rg" w:hAnsi="Proxima Nova Rg"/>
          <w:bCs/>
          <w:iCs/>
          <w:sz w:val="20"/>
          <w:szCs w:val="20"/>
        </w:rPr>
        <w:t xml:space="preserve">nline </w:t>
      </w:r>
      <w:r w:rsidR="001C2BC2" w:rsidRPr="001C2BC2">
        <w:rPr>
          <w:rFonts w:ascii="Proxima Nova Rg" w:hAnsi="Proxima Nova Rg"/>
          <w:bCs/>
          <w:iCs/>
          <w:sz w:val="20"/>
          <w:szCs w:val="20"/>
        </w:rPr>
        <w:t>R</w:t>
      </w:r>
      <w:r w:rsidR="001C2BC2">
        <w:rPr>
          <w:rFonts w:ascii="Proxima Nova Rg" w:hAnsi="Proxima Nova Rg"/>
          <w:bCs/>
          <w:iCs/>
          <w:sz w:val="20"/>
          <w:szCs w:val="20"/>
        </w:rPr>
        <w:t xml:space="preserve">eporting </w:t>
      </w:r>
      <w:r w:rsidR="001C2BC2" w:rsidRPr="001C2BC2">
        <w:rPr>
          <w:rFonts w:ascii="Proxima Nova Rg" w:hAnsi="Proxima Nova Rg"/>
          <w:bCs/>
          <w:iCs/>
          <w:sz w:val="20"/>
          <w:szCs w:val="20"/>
        </w:rPr>
        <w:t>T</w:t>
      </w:r>
      <w:r w:rsidR="001C2BC2">
        <w:rPr>
          <w:rFonts w:ascii="Proxima Nova Rg" w:hAnsi="Proxima Nova Rg"/>
          <w:bCs/>
          <w:iCs/>
          <w:sz w:val="20"/>
          <w:szCs w:val="20"/>
        </w:rPr>
        <w:t>ool.</w:t>
      </w:r>
      <w:r w:rsidR="00AD7267">
        <w:rPr>
          <w:rFonts w:ascii="Proxima Nova Rg" w:hAnsi="Proxima Nova Rg"/>
          <w:bCs/>
          <w:iCs/>
          <w:sz w:val="20"/>
          <w:szCs w:val="20"/>
        </w:rPr>
        <w:t xml:space="preserve"> See Updated Risk Log in Annex II.</w:t>
      </w:r>
    </w:p>
    <w:p w14:paraId="1E37B705" w14:textId="77777777" w:rsidR="00B779FC" w:rsidRPr="0057253B" w:rsidRDefault="00B779FC" w:rsidP="00BE4D64">
      <w:pPr>
        <w:spacing w:line="360" w:lineRule="auto"/>
        <w:rPr>
          <w:rFonts w:ascii="Proxima Nova Rg" w:hAnsi="Proxima Nova Rg"/>
          <w:bCs/>
          <w:i/>
          <w:color w:val="A6A6A6"/>
          <w:sz w:val="20"/>
          <w:szCs w:val="20"/>
        </w:rPr>
      </w:pPr>
    </w:p>
    <w:p w14:paraId="26ADBECA" w14:textId="50D851A1" w:rsidR="00B779FC" w:rsidRPr="0057253B" w:rsidRDefault="00B779FC" w:rsidP="00BE4D64">
      <w:pPr>
        <w:pStyle w:val="ListParagraph"/>
        <w:numPr>
          <w:ilvl w:val="0"/>
          <w:numId w:val="3"/>
        </w:numPr>
        <w:spacing w:line="360" w:lineRule="auto"/>
        <w:outlineLvl w:val="0"/>
        <w:rPr>
          <w:rFonts w:ascii="Proxima Nova Rg" w:eastAsia="MS Mincho" w:hAnsi="Proxima Nova Rg" w:cs="Arial"/>
          <w:bCs/>
          <w:color w:val="1F497D"/>
          <w:sz w:val="20"/>
          <w:szCs w:val="20"/>
          <w:lang w:eastAsia="ja-JP"/>
        </w:rPr>
      </w:pPr>
      <w:bookmarkStart w:id="22" w:name="_Toc215238227"/>
      <w:r w:rsidRPr="0057253B">
        <w:rPr>
          <w:rFonts w:ascii="Proxima Nova Rg" w:eastAsia="MS Mincho" w:hAnsi="Proxima Nova Rg" w:cs="Arial"/>
          <w:bCs/>
          <w:color w:val="1F497D"/>
          <w:sz w:val="20"/>
          <w:szCs w:val="20"/>
          <w:lang w:val="en-US" w:eastAsia="ja-JP"/>
        </w:rPr>
        <w:t>Key Challenges, Lessons Learned</w:t>
      </w:r>
      <w:bookmarkEnd w:id="21"/>
      <w:r w:rsidRPr="0057253B">
        <w:rPr>
          <w:rFonts w:ascii="Proxima Nova Rg" w:eastAsia="MS Mincho" w:hAnsi="Proxima Nova Rg" w:cs="Arial"/>
          <w:bCs/>
          <w:color w:val="1F497D"/>
          <w:sz w:val="20"/>
          <w:szCs w:val="20"/>
          <w:lang w:val="en-US" w:eastAsia="ja-JP"/>
        </w:rPr>
        <w:t xml:space="preserve"> and Recommendations</w:t>
      </w:r>
      <w:bookmarkEnd w:id="22"/>
      <w:r w:rsidRPr="0057253B">
        <w:rPr>
          <w:rFonts w:ascii="Proxima Nova Rg" w:eastAsia="MS Mincho" w:hAnsi="Proxima Nova Rg" w:cs="Arial"/>
          <w:bCs/>
          <w:color w:val="1F497D"/>
          <w:sz w:val="20"/>
          <w:szCs w:val="20"/>
          <w:lang w:val="en-US" w:eastAsia="ja-JP"/>
        </w:rPr>
        <w:t xml:space="preserve"> </w:t>
      </w:r>
    </w:p>
    <w:p w14:paraId="727D02FA" w14:textId="77777777" w:rsidR="00B779FC" w:rsidRPr="0057253B" w:rsidRDefault="00000000" w:rsidP="00BE4D64">
      <w:pPr>
        <w:spacing w:line="360" w:lineRule="auto"/>
        <w:rPr>
          <w:rFonts w:ascii="Proxima Nova Rg" w:hAnsi="Proxima Nova Rg" w:cs="Arial"/>
          <w:bCs/>
          <w:color w:val="1F497D"/>
          <w:sz w:val="20"/>
          <w:szCs w:val="20"/>
        </w:rPr>
      </w:pPr>
      <w:r>
        <w:rPr>
          <w:rFonts w:ascii="Proxima Nova Rg" w:hAnsi="Proxima Nova Rg" w:cs="Arial"/>
          <w:bCs/>
          <w:sz w:val="20"/>
          <w:szCs w:val="20"/>
        </w:rPr>
        <w:pict w14:anchorId="3C305EB3">
          <v:rect id="_x0000_i1032" style="width:522pt;height:1.5pt" o:hralign="center" o:hrstd="t" o:hrnoshade="t" o:hr="t" fillcolor="#17365d" stroked="f"/>
        </w:pict>
      </w:r>
    </w:p>
    <w:p w14:paraId="09CF9038" w14:textId="65BC0600" w:rsidR="00A430CE" w:rsidRPr="00A430CE" w:rsidRDefault="00153F45" w:rsidP="00A430CE">
      <w:pPr>
        <w:spacing w:line="360" w:lineRule="auto"/>
        <w:rPr>
          <w:rFonts w:ascii="Proxima Nova Rg" w:hAnsi="Proxima Nova Rg" w:cs="Arial"/>
          <w:bCs/>
          <w:sz w:val="20"/>
          <w:szCs w:val="20"/>
        </w:rPr>
      </w:pPr>
      <w:r>
        <w:rPr>
          <w:rFonts w:ascii="Proxima Nova Rg" w:hAnsi="Proxima Nova Rg" w:cs="Arial"/>
          <w:bCs/>
          <w:sz w:val="20"/>
          <w:szCs w:val="20"/>
        </w:rPr>
        <w:t xml:space="preserve">As it was mentioned above that delayed start of the project has impacted the </w:t>
      </w:r>
      <w:r w:rsidRPr="0057253B">
        <w:rPr>
          <w:rFonts w:ascii="Proxima Nova Rg" w:hAnsi="Proxima Nova Rg"/>
          <w:bCs/>
          <w:iCs/>
          <w:sz w:val="20"/>
          <w:szCs w:val="20"/>
        </w:rPr>
        <w:t>implementation process</w:t>
      </w:r>
      <w:r>
        <w:rPr>
          <w:rFonts w:ascii="Proxima Nova Rg" w:hAnsi="Proxima Nova Rg"/>
          <w:bCs/>
          <w:iCs/>
          <w:sz w:val="20"/>
          <w:szCs w:val="20"/>
        </w:rPr>
        <w:t xml:space="preserve">. However, successful steps were taken by country to address this challenge. </w:t>
      </w:r>
      <w:r w:rsidRPr="00A430CE">
        <w:rPr>
          <w:rFonts w:ascii="Proxima Nova Rg" w:hAnsi="Proxima Nova Rg"/>
          <w:bCs/>
          <w:sz w:val="20"/>
          <w:szCs w:val="20"/>
        </w:rPr>
        <w:t xml:space="preserve">Project Coordinator/Biodiversity Specialist was hired </w:t>
      </w:r>
      <w:r w:rsidR="00C647FA">
        <w:rPr>
          <w:rFonts w:ascii="Proxima Nova Rg" w:hAnsi="Proxima Nova Rg"/>
          <w:bCs/>
          <w:sz w:val="20"/>
          <w:szCs w:val="20"/>
        </w:rPr>
        <w:t xml:space="preserve">in </w:t>
      </w:r>
      <w:r w:rsidRPr="00A430CE">
        <w:rPr>
          <w:rFonts w:ascii="Proxima Nova Rg" w:hAnsi="Proxima Nova Rg"/>
          <w:bCs/>
          <w:sz w:val="20"/>
          <w:szCs w:val="20"/>
        </w:rPr>
        <w:t>October</w:t>
      </w:r>
      <w:r w:rsidR="00C647FA">
        <w:rPr>
          <w:rFonts w:ascii="Proxima Nova Rg" w:hAnsi="Proxima Nova Rg"/>
          <w:bCs/>
          <w:sz w:val="20"/>
          <w:szCs w:val="20"/>
        </w:rPr>
        <w:t xml:space="preserve"> to catch up with project activities.  Recruitment of couple of national experts is u</w:t>
      </w:r>
      <w:r w:rsidR="00C647FA">
        <w:rPr>
          <w:rFonts w:ascii="Proxima Nova Rg" w:hAnsi="Proxima Nova Rg" w:cs="Arial"/>
          <w:bCs/>
          <w:sz w:val="20"/>
          <w:szCs w:val="20"/>
        </w:rPr>
        <w:t xml:space="preserve">nderway which will foster the project implementation process. </w:t>
      </w:r>
    </w:p>
    <w:p w14:paraId="08EE8B29" w14:textId="77777777" w:rsidR="00C647FA" w:rsidRDefault="00C647FA" w:rsidP="00C647FA">
      <w:pPr>
        <w:spacing w:line="360" w:lineRule="auto"/>
        <w:rPr>
          <w:rFonts w:ascii="Proxima Nova Rg" w:hAnsi="Proxima Nova Rg"/>
          <w:bCs/>
          <w:sz w:val="20"/>
          <w:szCs w:val="20"/>
        </w:rPr>
      </w:pPr>
    </w:p>
    <w:p w14:paraId="644A28EE" w14:textId="1C07A75E" w:rsidR="00C647FA" w:rsidRPr="00A430CE" w:rsidRDefault="00C647FA" w:rsidP="00C647FA">
      <w:pPr>
        <w:spacing w:line="360" w:lineRule="auto"/>
        <w:rPr>
          <w:rFonts w:ascii="Proxima Nova Rg" w:hAnsi="Proxima Nova Rg"/>
          <w:bCs/>
          <w:sz w:val="20"/>
          <w:szCs w:val="20"/>
        </w:rPr>
      </w:pPr>
      <w:r>
        <w:rPr>
          <w:rFonts w:ascii="Proxima Nova Rg" w:hAnsi="Proxima Nova Rg"/>
          <w:bCs/>
          <w:sz w:val="20"/>
          <w:szCs w:val="20"/>
        </w:rPr>
        <w:t>There is a s</w:t>
      </w:r>
      <w:r w:rsidRPr="00A430CE">
        <w:rPr>
          <w:rFonts w:ascii="Proxima Nova Rg" w:hAnsi="Proxima Nova Rg"/>
          <w:bCs/>
          <w:sz w:val="20"/>
          <w:szCs w:val="20"/>
        </w:rPr>
        <w:t>hortage of qualified local experts/consultants in the field of biodiversity conservation and related areas</w:t>
      </w:r>
      <w:r>
        <w:rPr>
          <w:rFonts w:ascii="Proxima Nova Rg" w:hAnsi="Proxima Nova Rg"/>
          <w:bCs/>
          <w:sz w:val="20"/>
          <w:szCs w:val="20"/>
        </w:rPr>
        <w:t xml:space="preserve">. </w:t>
      </w:r>
      <w:r w:rsidR="007E0CC3">
        <w:rPr>
          <w:rFonts w:ascii="Proxima Nova Rg" w:hAnsi="Proxima Nova Rg"/>
          <w:bCs/>
          <w:sz w:val="20"/>
          <w:szCs w:val="20"/>
        </w:rPr>
        <w:t xml:space="preserve">Project staff is </w:t>
      </w:r>
      <w:r w:rsidR="004930DE">
        <w:rPr>
          <w:rFonts w:ascii="Proxima Nova Rg" w:hAnsi="Proxima Nova Rg"/>
          <w:bCs/>
          <w:sz w:val="20"/>
          <w:szCs w:val="20"/>
        </w:rPr>
        <w:t xml:space="preserve">addressing this challenge disseminating the information regarding the project via NFP and key national stakeholders for greater public. </w:t>
      </w:r>
      <w:r w:rsidR="007E0CC3" w:rsidRPr="007E0CC3">
        <w:rPr>
          <w:rFonts w:ascii="Proxima Nova Rg" w:hAnsi="Proxima Nova Rg"/>
          <w:bCs/>
          <w:sz w:val="20"/>
          <w:szCs w:val="20"/>
        </w:rPr>
        <w:t xml:space="preserve">The process </w:t>
      </w:r>
      <w:r w:rsidR="004930DE">
        <w:rPr>
          <w:rFonts w:ascii="Proxima Nova Rg" w:hAnsi="Proxima Nova Rg"/>
          <w:bCs/>
          <w:sz w:val="20"/>
          <w:szCs w:val="20"/>
        </w:rPr>
        <w:t xml:space="preserve">of recruitment of individual consultants widely disseminated on </w:t>
      </w:r>
      <w:r w:rsidR="007E0CC3" w:rsidRPr="007E0CC3">
        <w:rPr>
          <w:rFonts w:ascii="Proxima Nova Rg" w:hAnsi="Proxima Nova Rg"/>
          <w:bCs/>
          <w:sz w:val="20"/>
          <w:szCs w:val="20"/>
        </w:rPr>
        <w:t>UNDP Turkmenistan website and social media channels</w:t>
      </w:r>
      <w:r w:rsidR="004930DE">
        <w:rPr>
          <w:rFonts w:ascii="Proxima Nova Rg" w:hAnsi="Proxima Nova Rg"/>
          <w:bCs/>
          <w:sz w:val="20"/>
          <w:szCs w:val="20"/>
        </w:rPr>
        <w:t>.</w:t>
      </w:r>
    </w:p>
    <w:p w14:paraId="07BF93DC" w14:textId="77777777" w:rsidR="00C647FA" w:rsidRDefault="00C647FA" w:rsidP="00A430CE">
      <w:pPr>
        <w:spacing w:line="360" w:lineRule="auto"/>
        <w:rPr>
          <w:rFonts w:ascii="Proxima Nova Rg" w:hAnsi="Proxima Nova Rg"/>
          <w:bCs/>
          <w:sz w:val="20"/>
          <w:szCs w:val="20"/>
        </w:rPr>
      </w:pPr>
    </w:p>
    <w:p w14:paraId="7ADC6618" w14:textId="27E56582" w:rsidR="00A430CE" w:rsidRPr="00A430CE" w:rsidRDefault="00A430CE" w:rsidP="00A430CE">
      <w:pPr>
        <w:spacing w:line="360" w:lineRule="auto"/>
        <w:rPr>
          <w:rFonts w:ascii="Proxima Nova Rg" w:hAnsi="Proxima Nova Rg"/>
          <w:bCs/>
          <w:sz w:val="20"/>
          <w:szCs w:val="20"/>
        </w:rPr>
      </w:pPr>
      <w:r w:rsidRPr="00A430CE">
        <w:rPr>
          <w:rFonts w:ascii="Proxima Nova Rg" w:hAnsi="Proxima Nova Rg"/>
          <w:bCs/>
          <w:sz w:val="20"/>
          <w:szCs w:val="20"/>
        </w:rPr>
        <w:t>Lack of data or bureaucratic challenges of receiving data from sector ministries restricts the scope of activities for collecting qualitative and quantitative information for assessing the implementation of current NBSAP and its revision</w:t>
      </w:r>
      <w:r w:rsidR="004930DE">
        <w:rPr>
          <w:rFonts w:ascii="Proxima Nova Rg" w:hAnsi="Proxima Nova Rg"/>
          <w:bCs/>
          <w:sz w:val="20"/>
          <w:szCs w:val="20"/>
        </w:rPr>
        <w:t xml:space="preserve">. The project team is addressing this </w:t>
      </w:r>
      <w:r w:rsidR="00EE63D5">
        <w:rPr>
          <w:rFonts w:ascii="Proxima Nova Rg" w:hAnsi="Proxima Nova Rg"/>
          <w:bCs/>
          <w:sz w:val="20"/>
          <w:szCs w:val="20"/>
        </w:rPr>
        <w:t xml:space="preserve">challenge via regular consultations with key national partners regarding the necessity of quality data for updating the NBSAP and development of the report. In addition, capacity development activities are conducted for wide range of stakeholders by promoting </w:t>
      </w:r>
      <w:r w:rsidR="00EE63D5" w:rsidRPr="00EE63D5">
        <w:rPr>
          <w:rFonts w:ascii="Proxima Nova Rg" w:hAnsi="Proxima Nova Rg"/>
          <w:bCs/>
          <w:iCs/>
          <w:sz w:val="20"/>
          <w:szCs w:val="20"/>
        </w:rPr>
        <w:t>whole-of-government and whole-of-society approach</w:t>
      </w:r>
      <w:r w:rsidR="00EE63D5">
        <w:rPr>
          <w:rFonts w:ascii="Proxima Nova Rg" w:hAnsi="Proxima Nova Rg"/>
          <w:bCs/>
          <w:iCs/>
          <w:sz w:val="20"/>
          <w:szCs w:val="20"/>
        </w:rPr>
        <w:t>.</w:t>
      </w:r>
    </w:p>
    <w:p w14:paraId="197CCB99" w14:textId="77777777" w:rsidR="00B779FC" w:rsidRPr="0057253B" w:rsidRDefault="00B779FC" w:rsidP="00BE4D64">
      <w:pPr>
        <w:spacing w:line="360" w:lineRule="auto"/>
        <w:rPr>
          <w:rFonts w:ascii="Proxima Nova Rg" w:hAnsi="Proxima Nova Rg"/>
          <w:bCs/>
          <w:color w:val="1F497D"/>
          <w:sz w:val="20"/>
          <w:szCs w:val="20"/>
        </w:rPr>
      </w:pPr>
    </w:p>
    <w:p w14:paraId="65F6E7C6" w14:textId="6CF59726" w:rsidR="0067522E" w:rsidRPr="00AD7267" w:rsidRDefault="0067522E" w:rsidP="00BE4D64">
      <w:pPr>
        <w:spacing w:line="360" w:lineRule="auto"/>
        <w:rPr>
          <w:rFonts w:ascii="Proxima Nova Rg" w:hAnsi="Proxima Nova Rg" w:cs="Arial"/>
          <w:b/>
          <w:sz w:val="20"/>
          <w:szCs w:val="20"/>
        </w:rPr>
      </w:pPr>
      <w:r w:rsidRPr="00AD7267">
        <w:rPr>
          <w:rFonts w:ascii="Proxima Nova Rg" w:hAnsi="Proxima Nova Rg" w:cs="Arial"/>
          <w:b/>
          <w:sz w:val="20"/>
          <w:szCs w:val="20"/>
        </w:rPr>
        <w:t xml:space="preserve">Lessons Learned: </w:t>
      </w:r>
    </w:p>
    <w:p w14:paraId="4C269290" w14:textId="3827FE86" w:rsidR="0067522E" w:rsidRPr="005D4AFC" w:rsidRDefault="005D4AFC" w:rsidP="00BE4D64">
      <w:pPr>
        <w:spacing w:line="360" w:lineRule="auto"/>
        <w:rPr>
          <w:rFonts w:ascii="Proxima Nova Rg" w:hAnsi="Proxima Nova Rg"/>
          <w:bCs/>
          <w:sz w:val="20"/>
          <w:szCs w:val="20"/>
        </w:rPr>
      </w:pPr>
      <w:r w:rsidRPr="005D4AFC">
        <w:rPr>
          <w:rFonts w:ascii="Proxima Nova Rg" w:hAnsi="Proxima Nova Rg"/>
          <w:bCs/>
          <w:sz w:val="20"/>
          <w:szCs w:val="20"/>
        </w:rPr>
        <w:t xml:space="preserve">As it was mentioned </w:t>
      </w:r>
      <w:r>
        <w:rPr>
          <w:rFonts w:ascii="Proxima Nova Rg" w:hAnsi="Proxima Nova Rg"/>
          <w:bCs/>
          <w:sz w:val="20"/>
          <w:szCs w:val="20"/>
        </w:rPr>
        <w:t>above</w:t>
      </w:r>
      <w:r w:rsidRPr="005D4AFC">
        <w:rPr>
          <w:rFonts w:ascii="Proxima Nova Rg" w:hAnsi="Proxima Nova Rg"/>
          <w:bCs/>
          <w:sz w:val="20"/>
          <w:szCs w:val="20"/>
        </w:rPr>
        <w:t xml:space="preserve">, project has delayed start due to objective and subjective factors. However, having Project Coordinator </w:t>
      </w:r>
      <w:r>
        <w:rPr>
          <w:rFonts w:ascii="Proxima Nova Rg" w:hAnsi="Proxima Nova Rg"/>
          <w:bCs/>
          <w:sz w:val="20"/>
          <w:szCs w:val="20"/>
        </w:rPr>
        <w:t xml:space="preserve">and national experts </w:t>
      </w:r>
      <w:r w:rsidRPr="005D4AFC">
        <w:rPr>
          <w:rFonts w:ascii="Proxima Nova Rg" w:hAnsi="Proxima Nova Rg"/>
          <w:bCs/>
          <w:sz w:val="20"/>
          <w:szCs w:val="20"/>
        </w:rPr>
        <w:t>on board</w:t>
      </w:r>
      <w:r>
        <w:rPr>
          <w:rFonts w:ascii="Proxima Nova Rg" w:hAnsi="Proxima Nova Rg"/>
          <w:bCs/>
          <w:sz w:val="20"/>
          <w:szCs w:val="20"/>
        </w:rPr>
        <w:t>,</w:t>
      </w:r>
      <w:r w:rsidRPr="005D4AFC">
        <w:rPr>
          <w:rFonts w:ascii="Proxima Nova Rg" w:hAnsi="Proxima Nova Rg"/>
          <w:bCs/>
          <w:sz w:val="20"/>
          <w:szCs w:val="20"/>
        </w:rPr>
        <w:t xml:space="preserve"> we will catch up with implementation of project activities. The process of hiring couple of experts is already underway and key national stakeholders are regular</w:t>
      </w:r>
      <w:r>
        <w:rPr>
          <w:rFonts w:ascii="Proxima Nova Rg" w:hAnsi="Proxima Nova Rg"/>
          <w:bCs/>
          <w:sz w:val="20"/>
          <w:szCs w:val="20"/>
        </w:rPr>
        <w:t>ly</w:t>
      </w:r>
      <w:r w:rsidRPr="005D4AFC">
        <w:rPr>
          <w:rFonts w:ascii="Proxima Nova Rg" w:hAnsi="Proxima Nova Rg"/>
          <w:bCs/>
          <w:sz w:val="20"/>
          <w:szCs w:val="20"/>
        </w:rPr>
        <w:t xml:space="preserve"> </w:t>
      </w:r>
      <w:r>
        <w:rPr>
          <w:rFonts w:ascii="Proxima Nova Rg" w:hAnsi="Proxima Nova Rg"/>
          <w:bCs/>
          <w:sz w:val="20"/>
          <w:szCs w:val="20"/>
        </w:rPr>
        <w:t>advise</w:t>
      </w:r>
      <w:r w:rsidRPr="005D4AFC">
        <w:rPr>
          <w:rFonts w:ascii="Proxima Nova Rg" w:hAnsi="Proxima Nova Rg"/>
          <w:bCs/>
          <w:sz w:val="20"/>
          <w:szCs w:val="20"/>
        </w:rPr>
        <w:t xml:space="preserve">d to foster the process of updating NBSAP.  </w:t>
      </w:r>
    </w:p>
    <w:p w14:paraId="4B12030E" w14:textId="77777777" w:rsidR="002F74F8" w:rsidRPr="0057253B" w:rsidRDefault="002F74F8" w:rsidP="002F74F8">
      <w:pPr>
        <w:spacing w:line="360" w:lineRule="auto"/>
        <w:rPr>
          <w:rFonts w:ascii="Proxima Nova Rg" w:hAnsi="Proxima Nova Rg" w:cs="Arial"/>
          <w:bCs/>
          <w:color w:val="1F497D"/>
          <w:sz w:val="20"/>
          <w:szCs w:val="20"/>
        </w:rPr>
      </w:pPr>
    </w:p>
    <w:p w14:paraId="57D02992" w14:textId="1432EFAD" w:rsidR="00143260" w:rsidRPr="0057253B" w:rsidRDefault="00143260" w:rsidP="00BE4D64">
      <w:pPr>
        <w:pStyle w:val="ListParagraph"/>
        <w:numPr>
          <w:ilvl w:val="0"/>
          <w:numId w:val="3"/>
        </w:numPr>
        <w:spacing w:line="360" w:lineRule="auto"/>
        <w:outlineLvl w:val="0"/>
        <w:rPr>
          <w:rFonts w:ascii="Proxima Nova Rg" w:eastAsia="MS Mincho" w:hAnsi="Proxima Nova Rg" w:cs="Arial"/>
          <w:bCs/>
          <w:color w:val="1F497D"/>
          <w:sz w:val="20"/>
          <w:szCs w:val="20"/>
          <w:lang w:eastAsia="ja-JP"/>
        </w:rPr>
      </w:pPr>
      <w:bookmarkStart w:id="23" w:name="_Toc215238228"/>
      <w:r w:rsidRPr="0057253B">
        <w:rPr>
          <w:rFonts w:ascii="Proxima Nova Rg" w:eastAsia="MS Mincho" w:hAnsi="Proxima Nova Rg" w:cs="Arial"/>
          <w:bCs/>
          <w:color w:val="1F497D"/>
          <w:sz w:val="20"/>
          <w:szCs w:val="20"/>
          <w:lang w:val="en-US" w:eastAsia="ja-JP"/>
        </w:rPr>
        <w:lastRenderedPageBreak/>
        <w:t>Financial Summary</w:t>
      </w:r>
      <w:bookmarkEnd w:id="18"/>
      <w:r w:rsidR="0058468F" w:rsidRPr="0057253B">
        <w:rPr>
          <w:rStyle w:val="FootnoteReference"/>
          <w:rFonts w:ascii="Proxima Nova Rg" w:eastAsia="MS Mincho" w:hAnsi="Proxima Nova Rg" w:cs="Arial"/>
          <w:bCs/>
          <w:color w:val="1F497D"/>
          <w:sz w:val="20"/>
          <w:szCs w:val="20"/>
          <w:lang w:val="en-US" w:eastAsia="ja-JP"/>
        </w:rPr>
        <w:footnoteReference w:id="2"/>
      </w:r>
      <w:bookmarkEnd w:id="23"/>
    </w:p>
    <w:p w14:paraId="67D7AF77" w14:textId="77777777" w:rsidR="00143260" w:rsidRPr="0057253B" w:rsidRDefault="00000000" w:rsidP="00BE4D64">
      <w:pPr>
        <w:spacing w:line="360" w:lineRule="auto"/>
        <w:rPr>
          <w:rFonts w:ascii="Proxima Nova Rg" w:hAnsi="Proxima Nova Rg" w:cs="Arial"/>
          <w:bCs/>
          <w:sz w:val="20"/>
          <w:szCs w:val="20"/>
        </w:rPr>
      </w:pPr>
      <w:r>
        <w:rPr>
          <w:rFonts w:ascii="Proxima Nova Rg" w:hAnsi="Proxima Nova Rg" w:cs="Arial"/>
          <w:bCs/>
          <w:sz w:val="20"/>
          <w:szCs w:val="20"/>
        </w:rPr>
        <w:pict w14:anchorId="337E353D">
          <v:rect id="_x0000_i1033" style="width:522pt;height:1.5pt" o:hralign="center" o:hrstd="t" o:hrnoshade="t" o:hr="t" fillcolor="#17365d" stroked="f"/>
        </w:pict>
      </w:r>
    </w:p>
    <w:p w14:paraId="58734883" w14:textId="77777777" w:rsidR="00143260" w:rsidRPr="0057253B" w:rsidRDefault="00143260" w:rsidP="00BE4D64">
      <w:pPr>
        <w:rPr>
          <w:rFonts w:ascii="Proxima Nova Rg" w:hAnsi="Proxima Nova Rg" w:cs="Arial"/>
          <w:bCs/>
          <w:i/>
          <w:sz w:val="20"/>
          <w:szCs w:val="20"/>
        </w:rPr>
      </w:pPr>
    </w:p>
    <w:p w14:paraId="6B4AD720" w14:textId="77777777" w:rsidR="00143260" w:rsidRPr="0057253B" w:rsidRDefault="00143260" w:rsidP="00BE4D64">
      <w:pPr>
        <w:spacing w:line="360" w:lineRule="auto"/>
        <w:rPr>
          <w:rFonts w:ascii="Proxima Nova Rg" w:hAnsi="Proxima Nova Rg" w:cs="Arial"/>
          <w:bCs/>
          <w:sz w:val="20"/>
          <w:szCs w:val="20"/>
        </w:rPr>
      </w:pPr>
      <w:bookmarkStart w:id="24" w:name="_Toc364027515"/>
      <w:r w:rsidRPr="0057253B">
        <w:rPr>
          <w:rFonts w:ascii="Proxima Nova Rg" w:hAnsi="Proxima Nova Rg" w:cs="Arial"/>
          <w:bCs/>
          <w:sz w:val="20"/>
          <w:szCs w:val="20"/>
        </w:rPr>
        <w:t>Table 1: Overview of available resources for the project duration</w:t>
      </w:r>
      <w:bookmarkEnd w:id="24"/>
      <w:r w:rsidRPr="0057253B">
        <w:rPr>
          <w:rFonts w:ascii="Proxima Nova Rg" w:hAnsi="Proxima Nova Rg" w:cs="Arial"/>
          <w:bCs/>
          <w:sz w:val="20"/>
          <w:szCs w:val="20"/>
        </w:rPr>
        <w:t xml:space="preserve"> </w:t>
      </w:r>
    </w:p>
    <w:p w14:paraId="312BD1A0" w14:textId="65E4CA2E" w:rsidR="00143260" w:rsidRPr="0057253B" w:rsidRDefault="00143260" w:rsidP="00BE4D64">
      <w:pPr>
        <w:spacing w:line="360" w:lineRule="auto"/>
        <w:rPr>
          <w:rFonts w:ascii="Proxima Nova Rg" w:hAnsi="Proxima Nova Rg" w:cs="Arial"/>
          <w:bCs/>
          <w:i/>
          <w:color w:val="A6A6A6"/>
          <w:sz w:val="20"/>
          <w:szCs w:val="20"/>
        </w:rPr>
      </w:pPr>
      <w:bookmarkStart w:id="25" w:name="_Toc364027516"/>
      <w:r w:rsidRPr="0057253B">
        <w:rPr>
          <w:rFonts w:ascii="Proxima Nova Rg" w:hAnsi="Proxima Nova Rg" w:cs="Arial"/>
          <w:bCs/>
          <w:i/>
          <w:color w:val="A6A6A6"/>
          <w:sz w:val="20"/>
          <w:szCs w:val="20"/>
        </w:rPr>
        <w:t xml:space="preserve">(Total funds received from different donors for the year </w:t>
      </w:r>
      <w:r w:rsidR="000F26AA" w:rsidRPr="0057253B">
        <w:rPr>
          <w:rFonts w:ascii="Proxima Nova Rg" w:hAnsi="Proxima Nova Rg" w:cs="Arial"/>
          <w:bCs/>
          <w:i/>
          <w:color w:val="A6A6A6"/>
          <w:sz w:val="20"/>
          <w:szCs w:val="20"/>
        </w:rPr>
        <w:t>of the</w:t>
      </w:r>
      <w:r w:rsidRPr="0057253B">
        <w:rPr>
          <w:rFonts w:ascii="Proxima Nova Rg" w:hAnsi="Proxima Nova Rg" w:cs="Arial"/>
          <w:bCs/>
          <w:i/>
          <w:color w:val="A6A6A6"/>
          <w:sz w:val="20"/>
          <w:szCs w:val="20"/>
        </w:rPr>
        <w:t xml:space="preserve"> AWP; please follow this format) </w:t>
      </w:r>
    </w:p>
    <w:p w14:paraId="7915A949" w14:textId="77777777" w:rsidR="00143260" w:rsidRPr="0057253B" w:rsidRDefault="00143260" w:rsidP="00BE4D64">
      <w:pPr>
        <w:spacing w:line="360" w:lineRule="auto"/>
        <w:rPr>
          <w:rFonts w:ascii="Proxima Nova Rg" w:hAnsi="Proxima Nova Rg" w:cs="Arial"/>
          <w:bCs/>
          <w:i/>
          <w:color w:val="A6A6A6"/>
          <w:sz w:val="20"/>
          <w:szCs w:val="20"/>
        </w:rPr>
      </w:pPr>
    </w:p>
    <w:tbl>
      <w:tblPr>
        <w:tblW w:w="0" w:type="auto"/>
        <w:tblInd w:w="7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0" w:type="dxa"/>
          <w:right w:w="0" w:type="dxa"/>
        </w:tblCellMar>
        <w:tblLook w:val="04A0" w:firstRow="1" w:lastRow="0" w:firstColumn="1" w:lastColumn="0" w:noHBand="0" w:noVBand="1"/>
      </w:tblPr>
      <w:tblGrid>
        <w:gridCol w:w="1399"/>
        <w:gridCol w:w="1780"/>
        <w:gridCol w:w="2305"/>
        <w:gridCol w:w="2151"/>
      </w:tblGrid>
      <w:tr w:rsidR="007C7DA0" w:rsidRPr="0057253B" w14:paraId="777507A4" w14:textId="77777777" w:rsidTr="000E2380">
        <w:tc>
          <w:tcPr>
            <w:tcW w:w="1399" w:type="dxa"/>
            <w:tcMar>
              <w:top w:w="0" w:type="dxa"/>
              <w:left w:w="108" w:type="dxa"/>
              <w:bottom w:w="0" w:type="dxa"/>
              <w:right w:w="108" w:type="dxa"/>
            </w:tcMar>
            <w:hideMark/>
          </w:tcPr>
          <w:p w14:paraId="4F0C3E45" w14:textId="77777777" w:rsidR="00143260" w:rsidRPr="0057253B" w:rsidRDefault="00143260" w:rsidP="00BE4D64">
            <w:pPr>
              <w:spacing w:line="360" w:lineRule="auto"/>
              <w:rPr>
                <w:rFonts w:ascii="Proxima Nova Rg" w:hAnsi="Proxima Nova Rg" w:cs="Arial"/>
                <w:bCs/>
                <w:i/>
                <w:sz w:val="20"/>
                <w:szCs w:val="20"/>
              </w:rPr>
            </w:pPr>
            <w:r w:rsidRPr="0057253B">
              <w:rPr>
                <w:rFonts w:ascii="Proxima Nova Rg" w:hAnsi="Proxima Nova Rg" w:cs="Arial"/>
                <w:bCs/>
                <w:i/>
                <w:sz w:val="20"/>
                <w:szCs w:val="20"/>
              </w:rPr>
              <w:t>Donor</w:t>
            </w:r>
          </w:p>
        </w:tc>
        <w:tc>
          <w:tcPr>
            <w:tcW w:w="1780" w:type="dxa"/>
            <w:tcMar>
              <w:top w:w="0" w:type="dxa"/>
              <w:left w:w="108" w:type="dxa"/>
              <w:bottom w:w="0" w:type="dxa"/>
              <w:right w:w="108" w:type="dxa"/>
            </w:tcMar>
            <w:hideMark/>
          </w:tcPr>
          <w:p w14:paraId="23BDB483" w14:textId="77777777" w:rsidR="00143260" w:rsidRPr="0057253B" w:rsidRDefault="00143260" w:rsidP="00BE4D64">
            <w:pPr>
              <w:spacing w:line="360" w:lineRule="auto"/>
              <w:rPr>
                <w:rFonts w:ascii="Proxima Nova Rg" w:hAnsi="Proxima Nova Rg" w:cs="Arial"/>
                <w:bCs/>
                <w:i/>
                <w:sz w:val="20"/>
                <w:szCs w:val="20"/>
              </w:rPr>
            </w:pPr>
            <w:r w:rsidRPr="0057253B">
              <w:rPr>
                <w:rFonts w:ascii="Proxima Nova Rg" w:hAnsi="Proxima Nova Rg" w:cs="Arial"/>
                <w:bCs/>
                <w:i/>
                <w:sz w:val="20"/>
                <w:szCs w:val="20"/>
              </w:rPr>
              <w:t>Opening Balance</w:t>
            </w:r>
          </w:p>
        </w:tc>
        <w:tc>
          <w:tcPr>
            <w:tcW w:w="2305" w:type="dxa"/>
            <w:tcMar>
              <w:top w:w="0" w:type="dxa"/>
              <w:left w:w="108" w:type="dxa"/>
              <w:bottom w:w="0" w:type="dxa"/>
              <w:right w:w="108" w:type="dxa"/>
            </w:tcMar>
            <w:hideMark/>
          </w:tcPr>
          <w:p w14:paraId="3FC2B818" w14:textId="77777777" w:rsidR="00143260" w:rsidRPr="0057253B" w:rsidRDefault="00143260" w:rsidP="00BE4D64">
            <w:pPr>
              <w:spacing w:line="360" w:lineRule="auto"/>
              <w:rPr>
                <w:rFonts w:ascii="Proxima Nova Rg" w:hAnsi="Proxima Nova Rg" w:cs="Arial"/>
                <w:bCs/>
                <w:i/>
                <w:sz w:val="20"/>
                <w:szCs w:val="20"/>
              </w:rPr>
            </w:pPr>
            <w:r w:rsidRPr="0057253B">
              <w:rPr>
                <w:rFonts w:ascii="Proxima Nova Rg" w:hAnsi="Proxima Nova Rg" w:cs="Arial"/>
                <w:bCs/>
                <w:i/>
                <w:sz w:val="20"/>
                <w:szCs w:val="20"/>
              </w:rPr>
              <w:t>Contribution Received</w:t>
            </w:r>
          </w:p>
        </w:tc>
        <w:tc>
          <w:tcPr>
            <w:tcW w:w="2151" w:type="dxa"/>
            <w:tcMar>
              <w:top w:w="0" w:type="dxa"/>
              <w:left w:w="108" w:type="dxa"/>
              <w:bottom w:w="0" w:type="dxa"/>
              <w:right w:w="108" w:type="dxa"/>
            </w:tcMar>
            <w:hideMark/>
          </w:tcPr>
          <w:p w14:paraId="2C1D3488" w14:textId="77777777" w:rsidR="00143260" w:rsidRPr="0057253B" w:rsidRDefault="00143260" w:rsidP="00BE4D64">
            <w:pPr>
              <w:spacing w:line="360" w:lineRule="auto"/>
              <w:rPr>
                <w:rFonts w:ascii="Proxima Nova Rg" w:hAnsi="Proxima Nova Rg" w:cs="Arial"/>
                <w:bCs/>
                <w:i/>
                <w:sz w:val="20"/>
                <w:szCs w:val="20"/>
              </w:rPr>
            </w:pPr>
            <w:r w:rsidRPr="0057253B">
              <w:rPr>
                <w:rFonts w:ascii="Proxima Nova Rg" w:hAnsi="Proxima Nova Rg" w:cs="Arial"/>
                <w:bCs/>
                <w:i/>
                <w:sz w:val="20"/>
                <w:szCs w:val="20"/>
              </w:rPr>
              <w:t>Available Resources</w:t>
            </w:r>
          </w:p>
        </w:tc>
      </w:tr>
      <w:tr w:rsidR="00143260" w:rsidRPr="0057253B" w14:paraId="210BE2BF" w14:textId="77777777" w:rsidTr="000E2380">
        <w:tc>
          <w:tcPr>
            <w:tcW w:w="1399" w:type="dxa"/>
            <w:tcMar>
              <w:top w:w="0" w:type="dxa"/>
              <w:left w:w="108" w:type="dxa"/>
              <w:bottom w:w="0" w:type="dxa"/>
              <w:right w:w="108" w:type="dxa"/>
            </w:tcMar>
            <w:hideMark/>
          </w:tcPr>
          <w:p w14:paraId="5FB30E4B" w14:textId="14A57728" w:rsidR="00143260" w:rsidRPr="0057253B" w:rsidRDefault="000B3C98" w:rsidP="00BE4D64">
            <w:pPr>
              <w:spacing w:line="360" w:lineRule="auto"/>
              <w:rPr>
                <w:rFonts w:ascii="Proxima Nova Rg" w:hAnsi="Proxima Nova Rg" w:cs="Arial"/>
                <w:bCs/>
                <w:i/>
                <w:color w:val="A6A6A6"/>
                <w:sz w:val="20"/>
                <w:szCs w:val="20"/>
              </w:rPr>
            </w:pPr>
            <w:r>
              <w:rPr>
                <w:rFonts w:ascii="Proxima Nova Rg" w:hAnsi="Proxima Nova Rg" w:cs="Arial"/>
                <w:bCs/>
                <w:i/>
                <w:color w:val="A6A6A6"/>
                <w:sz w:val="20"/>
                <w:szCs w:val="20"/>
              </w:rPr>
              <w:t>GEF</w:t>
            </w:r>
          </w:p>
        </w:tc>
        <w:tc>
          <w:tcPr>
            <w:tcW w:w="1780" w:type="dxa"/>
            <w:tcMar>
              <w:top w:w="0" w:type="dxa"/>
              <w:left w:w="108" w:type="dxa"/>
              <w:bottom w:w="0" w:type="dxa"/>
              <w:right w:w="108" w:type="dxa"/>
            </w:tcMar>
            <w:hideMark/>
          </w:tcPr>
          <w:p w14:paraId="73384CDA" w14:textId="365422BB" w:rsidR="00143260" w:rsidRPr="00A25FB6" w:rsidRDefault="000B3C98" w:rsidP="00BE4D64">
            <w:pPr>
              <w:spacing w:line="360" w:lineRule="auto"/>
              <w:rPr>
                <w:rFonts w:ascii="Proxima Nova Rg" w:hAnsi="Proxima Nova Rg" w:cs="Arial"/>
                <w:bCs/>
                <w:i/>
                <w:sz w:val="20"/>
                <w:szCs w:val="20"/>
              </w:rPr>
            </w:pPr>
            <w:r w:rsidRPr="00A25FB6">
              <w:rPr>
                <w:rFonts w:ascii="Proxima Nova Rg" w:hAnsi="Proxima Nova Rg" w:cs="Arial"/>
                <w:bCs/>
                <w:i/>
                <w:sz w:val="20"/>
                <w:szCs w:val="20"/>
              </w:rPr>
              <w:t>0</w:t>
            </w:r>
          </w:p>
        </w:tc>
        <w:tc>
          <w:tcPr>
            <w:tcW w:w="2305" w:type="dxa"/>
            <w:tcMar>
              <w:top w:w="0" w:type="dxa"/>
              <w:left w:w="108" w:type="dxa"/>
              <w:bottom w:w="0" w:type="dxa"/>
              <w:right w:w="108" w:type="dxa"/>
            </w:tcMar>
            <w:hideMark/>
          </w:tcPr>
          <w:p w14:paraId="51E93FD4" w14:textId="27CE208F" w:rsidR="00143260" w:rsidRPr="00A25FB6" w:rsidRDefault="000B3C98" w:rsidP="00BE4D64">
            <w:pPr>
              <w:spacing w:line="360" w:lineRule="auto"/>
              <w:rPr>
                <w:rFonts w:ascii="Proxima Nova Rg" w:hAnsi="Proxima Nova Rg" w:cs="Arial"/>
                <w:bCs/>
                <w:i/>
                <w:sz w:val="20"/>
                <w:szCs w:val="20"/>
              </w:rPr>
            </w:pPr>
            <w:r w:rsidRPr="00A25FB6">
              <w:rPr>
                <w:rFonts w:ascii="Proxima Nova Rg" w:hAnsi="Proxima Nova Rg" w:cs="Arial"/>
                <w:bCs/>
                <w:i/>
                <w:sz w:val="20"/>
                <w:szCs w:val="20"/>
              </w:rPr>
              <w:t>463,547</w:t>
            </w:r>
          </w:p>
        </w:tc>
        <w:tc>
          <w:tcPr>
            <w:tcW w:w="2151" w:type="dxa"/>
            <w:tcMar>
              <w:top w:w="0" w:type="dxa"/>
              <w:left w:w="108" w:type="dxa"/>
              <w:bottom w:w="0" w:type="dxa"/>
              <w:right w:w="108" w:type="dxa"/>
            </w:tcMar>
            <w:hideMark/>
          </w:tcPr>
          <w:p w14:paraId="7C4292EF" w14:textId="57AA0D79" w:rsidR="00143260" w:rsidRPr="00A25FB6" w:rsidRDefault="000B3C98" w:rsidP="00BE4D64">
            <w:pPr>
              <w:spacing w:line="360" w:lineRule="auto"/>
              <w:rPr>
                <w:rFonts w:ascii="Proxima Nova Rg" w:hAnsi="Proxima Nova Rg" w:cs="Arial"/>
                <w:bCs/>
                <w:i/>
                <w:sz w:val="20"/>
                <w:szCs w:val="20"/>
              </w:rPr>
            </w:pPr>
            <w:r w:rsidRPr="00A25FB6">
              <w:rPr>
                <w:rFonts w:ascii="Proxima Nova Rg" w:hAnsi="Proxima Nova Rg" w:cs="Arial"/>
                <w:bCs/>
                <w:i/>
                <w:sz w:val="20"/>
                <w:szCs w:val="20"/>
              </w:rPr>
              <w:t>463,547</w:t>
            </w:r>
          </w:p>
        </w:tc>
      </w:tr>
      <w:tr w:rsidR="000B3C98" w:rsidRPr="0057253B" w14:paraId="3297A88A" w14:textId="77777777" w:rsidTr="000E2380">
        <w:tc>
          <w:tcPr>
            <w:tcW w:w="1399" w:type="dxa"/>
            <w:tcMar>
              <w:top w:w="0" w:type="dxa"/>
              <w:left w:w="108" w:type="dxa"/>
              <w:bottom w:w="0" w:type="dxa"/>
              <w:right w:w="108" w:type="dxa"/>
            </w:tcMar>
            <w:hideMark/>
          </w:tcPr>
          <w:p w14:paraId="6B005B8A" w14:textId="77777777" w:rsidR="000B3C98" w:rsidRPr="0057253B" w:rsidRDefault="000B3C98" w:rsidP="000B3C98">
            <w:pPr>
              <w:spacing w:line="360" w:lineRule="auto"/>
              <w:rPr>
                <w:rFonts w:ascii="Proxima Nova Rg" w:hAnsi="Proxima Nova Rg" w:cs="Arial"/>
                <w:bCs/>
                <w:i/>
                <w:sz w:val="20"/>
                <w:szCs w:val="20"/>
              </w:rPr>
            </w:pPr>
            <w:r w:rsidRPr="0057253B">
              <w:rPr>
                <w:rFonts w:ascii="Proxima Nova Rg" w:hAnsi="Proxima Nova Rg" w:cs="Arial"/>
                <w:bCs/>
                <w:i/>
                <w:sz w:val="20"/>
                <w:szCs w:val="20"/>
              </w:rPr>
              <w:t>Total</w:t>
            </w:r>
          </w:p>
        </w:tc>
        <w:tc>
          <w:tcPr>
            <w:tcW w:w="1780" w:type="dxa"/>
            <w:tcMar>
              <w:top w:w="0" w:type="dxa"/>
              <w:left w:w="108" w:type="dxa"/>
              <w:bottom w:w="0" w:type="dxa"/>
              <w:right w:w="108" w:type="dxa"/>
            </w:tcMar>
            <w:hideMark/>
          </w:tcPr>
          <w:p w14:paraId="07C4B1A6" w14:textId="2C158050" w:rsidR="000B3C98" w:rsidRPr="00A25FB6" w:rsidRDefault="000B3C98" w:rsidP="000B3C98">
            <w:pPr>
              <w:spacing w:line="360" w:lineRule="auto"/>
              <w:rPr>
                <w:rFonts w:ascii="Proxima Nova Rg" w:hAnsi="Proxima Nova Rg" w:cs="Arial"/>
                <w:bCs/>
                <w:i/>
                <w:sz w:val="20"/>
                <w:szCs w:val="20"/>
              </w:rPr>
            </w:pPr>
            <w:r w:rsidRPr="00A25FB6">
              <w:rPr>
                <w:rFonts w:ascii="Proxima Nova Rg" w:hAnsi="Proxima Nova Rg" w:cs="Arial"/>
                <w:bCs/>
                <w:i/>
                <w:sz w:val="20"/>
                <w:szCs w:val="20"/>
              </w:rPr>
              <w:t>0</w:t>
            </w:r>
          </w:p>
        </w:tc>
        <w:tc>
          <w:tcPr>
            <w:tcW w:w="2305" w:type="dxa"/>
            <w:tcMar>
              <w:top w:w="0" w:type="dxa"/>
              <w:left w:w="108" w:type="dxa"/>
              <w:bottom w:w="0" w:type="dxa"/>
              <w:right w:w="108" w:type="dxa"/>
            </w:tcMar>
            <w:hideMark/>
          </w:tcPr>
          <w:p w14:paraId="1FDFF22B" w14:textId="26C231F4" w:rsidR="000B3C98" w:rsidRPr="00A25FB6" w:rsidRDefault="000B3C98" w:rsidP="000B3C98">
            <w:pPr>
              <w:spacing w:line="360" w:lineRule="auto"/>
              <w:rPr>
                <w:rFonts w:ascii="Proxima Nova Rg" w:hAnsi="Proxima Nova Rg" w:cs="Arial"/>
                <w:bCs/>
                <w:i/>
                <w:sz w:val="20"/>
                <w:szCs w:val="20"/>
              </w:rPr>
            </w:pPr>
            <w:r w:rsidRPr="00A25FB6">
              <w:rPr>
                <w:rFonts w:ascii="Proxima Nova Rg" w:hAnsi="Proxima Nova Rg" w:cs="Arial"/>
                <w:bCs/>
                <w:i/>
                <w:sz w:val="20"/>
                <w:szCs w:val="20"/>
              </w:rPr>
              <w:t>463,547</w:t>
            </w:r>
          </w:p>
        </w:tc>
        <w:tc>
          <w:tcPr>
            <w:tcW w:w="2151" w:type="dxa"/>
            <w:tcMar>
              <w:top w:w="0" w:type="dxa"/>
              <w:left w:w="108" w:type="dxa"/>
              <w:bottom w:w="0" w:type="dxa"/>
              <w:right w:w="108" w:type="dxa"/>
            </w:tcMar>
            <w:hideMark/>
          </w:tcPr>
          <w:p w14:paraId="6D5A0C52" w14:textId="2D127FC1" w:rsidR="000B3C98" w:rsidRPr="00A25FB6" w:rsidRDefault="000B3C98" w:rsidP="000B3C98">
            <w:pPr>
              <w:spacing w:line="360" w:lineRule="auto"/>
              <w:rPr>
                <w:rFonts w:ascii="Proxima Nova Rg" w:hAnsi="Proxima Nova Rg" w:cs="Arial"/>
                <w:bCs/>
                <w:i/>
                <w:sz w:val="20"/>
                <w:szCs w:val="20"/>
              </w:rPr>
            </w:pPr>
            <w:r w:rsidRPr="00A25FB6">
              <w:rPr>
                <w:rFonts w:ascii="Proxima Nova Rg" w:hAnsi="Proxima Nova Rg" w:cs="Arial"/>
                <w:bCs/>
                <w:i/>
                <w:sz w:val="20"/>
                <w:szCs w:val="20"/>
              </w:rPr>
              <w:t>463,547</w:t>
            </w:r>
          </w:p>
        </w:tc>
      </w:tr>
    </w:tbl>
    <w:p w14:paraId="6394FA58" w14:textId="5AFB7C19" w:rsidR="00143260" w:rsidRPr="0057253B" w:rsidRDefault="00143260" w:rsidP="00BE4D64">
      <w:pPr>
        <w:spacing w:line="360" w:lineRule="auto"/>
        <w:rPr>
          <w:rFonts w:ascii="Proxima Nova Rg" w:hAnsi="Proxima Nova Rg" w:cs="Arial"/>
          <w:bCs/>
          <w:sz w:val="20"/>
          <w:szCs w:val="20"/>
        </w:rPr>
      </w:pPr>
      <w:bookmarkStart w:id="26" w:name="_Toc364027517"/>
      <w:bookmarkEnd w:id="25"/>
      <w:r w:rsidRPr="0057253B">
        <w:rPr>
          <w:rFonts w:ascii="Proxima Nova Rg" w:hAnsi="Proxima Nova Rg" w:cs="Arial"/>
          <w:bCs/>
          <w:sz w:val="20"/>
          <w:szCs w:val="20"/>
        </w:rPr>
        <w:t xml:space="preserve">Table 2: Overview of allocation and </w:t>
      </w:r>
      <w:r w:rsidR="005D448E" w:rsidRPr="0057253B">
        <w:rPr>
          <w:rFonts w:ascii="Proxima Nova Rg" w:hAnsi="Proxima Nova Rg" w:cs="Arial"/>
          <w:bCs/>
          <w:sz w:val="20"/>
          <w:szCs w:val="20"/>
        </w:rPr>
        <w:t>utilization</w:t>
      </w:r>
      <w:r w:rsidR="0058468F" w:rsidRPr="0057253B">
        <w:rPr>
          <w:rStyle w:val="FootnoteReference"/>
          <w:rFonts w:ascii="Proxima Nova Rg" w:hAnsi="Proxima Nova Rg" w:cs="Arial"/>
          <w:bCs/>
          <w:sz w:val="20"/>
          <w:szCs w:val="20"/>
        </w:rPr>
        <w:footnoteReference w:id="3"/>
      </w:r>
      <w:r w:rsidRPr="0057253B">
        <w:rPr>
          <w:rFonts w:ascii="Proxima Nova Rg" w:hAnsi="Proxima Nova Rg" w:cs="Arial"/>
          <w:bCs/>
          <w:sz w:val="20"/>
          <w:szCs w:val="20"/>
        </w:rPr>
        <w:t xml:space="preserve"> per output</w:t>
      </w:r>
      <w:bookmarkEnd w:id="26"/>
    </w:p>
    <w:p w14:paraId="0683C337" w14:textId="77777777" w:rsidR="00143260" w:rsidRPr="0057253B" w:rsidRDefault="00143260" w:rsidP="00BE4D64">
      <w:pPr>
        <w:spacing w:line="360" w:lineRule="auto"/>
        <w:rPr>
          <w:rFonts w:ascii="Proxima Nova Rg" w:hAnsi="Proxima Nova Rg" w:cs="Arial"/>
          <w:bCs/>
          <w:sz w:val="20"/>
          <w:szCs w:val="20"/>
        </w:rPr>
      </w:pPr>
    </w:p>
    <w:tbl>
      <w:tblPr>
        <w:tblW w:w="0" w:type="auto"/>
        <w:tblInd w:w="7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0" w:type="dxa"/>
          <w:right w:w="0" w:type="dxa"/>
        </w:tblCellMar>
        <w:tblLook w:val="04A0" w:firstRow="1" w:lastRow="0" w:firstColumn="1" w:lastColumn="0" w:noHBand="0" w:noVBand="1"/>
      </w:tblPr>
      <w:tblGrid>
        <w:gridCol w:w="2785"/>
        <w:gridCol w:w="1530"/>
        <w:gridCol w:w="1350"/>
        <w:gridCol w:w="1980"/>
      </w:tblGrid>
      <w:tr w:rsidR="00CE5F33" w:rsidRPr="0057253B" w14:paraId="6AEA87AB" w14:textId="77777777" w:rsidTr="00CE5F33">
        <w:tc>
          <w:tcPr>
            <w:tcW w:w="2785" w:type="dxa"/>
            <w:vMerge w:val="restart"/>
            <w:tcMar>
              <w:top w:w="0" w:type="dxa"/>
              <w:left w:w="108" w:type="dxa"/>
              <w:bottom w:w="0" w:type="dxa"/>
              <w:right w:w="108" w:type="dxa"/>
            </w:tcMar>
            <w:hideMark/>
          </w:tcPr>
          <w:p w14:paraId="07E4D01A" w14:textId="2A252093" w:rsidR="00CE5F33" w:rsidRPr="00A25FB6" w:rsidRDefault="00CE5F33" w:rsidP="00BE4D64">
            <w:pPr>
              <w:spacing w:line="360" w:lineRule="auto"/>
              <w:rPr>
                <w:rFonts w:ascii="Proxima Nova Rg" w:hAnsi="Proxima Nova Rg" w:cs="Arial"/>
                <w:bCs/>
                <w:i/>
                <w:sz w:val="20"/>
                <w:szCs w:val="20"/>
                <w:highlight w:val="yellow"/>
              </w:rPr>
            </w:pPr>
            <w:r w:rsidRPr="00A25FB6">
              <w:rPr>
                <w:rFonts w:ascii="Proxima Nova Rg" w:hAnsi="Proxima Nova Rg" w:cs="Arial"/>
                <w:bCs/>
                <w:i/>
                <w:sz w:val="20"/>
                <w:szCs w:val="20"/>
                <w:highlight w:val="yellow"/>
              </w:rPr>
              <w:t>Outcome</w:t>
            </w:r>
          </w:p>
        </w:tc>
        <w:tc>
          <w:tcPr>
            <w:tcW w:w="2880" w:type="dxa"/>
            <w:gridSpan w:val="2"/>
            <w:tcMar>
              <w:top w:w="0" w:type="dxa"/>
              <w:left w:w="108" w:type="dxa"/>
              <w:bottom w:w="0" w:type="dxa"/>
              <w:right w:w="108" w:type="dxa"/>
            </w:tcMar>
            <w:hideMark/>
          </w:tcPr>
          <w:p w14:paraId="701034FB" w14:textId="18F0130B" w:rsidR="00CE5F33" w:rsidRPr="00A25FB6" w:rsidRDefault="00CE5F33" w:rsidP="00D474DC">
            <w:pPr>
              <w:spacing w:line="360" w:lineRule="auto"/>
              <w:jc w:val="center"/>
              <w:rPr>
                <w:rFonts w:ascii="Proxima Nova Rg" w:hAnsi="Proxima Nova Rg" w:cs="Arial"/>
                <w:bCs/>
                <w:i/>
                <w:color w:val="A6A6A6"/>
                <w:sz w:val="20"/>
                <w:szCs w:val="20"/>
                <w:highlight w:val="yellow"/>
              </w:rPr>
            </w:pPr>
            <w:r w:rsidRPr="00A25FB6">
              <w:rPr>
                <w:rFonts w:ascii="Proxima Nova Rg" w:hAnsi="Proxima Nova Rg" w:cs="Arial"/>
                <w:bCs/>
                <w:i/>
                <w:sz w:val="20"/>
                <w:szCs w:val="20"/>
                <w:highlight w:val="yellow"/>
              </w:rPr>
              <w:t>Global Environment Facility (GEF)</w:t>
            </w:r>
          </w:p>
        </w:tc>
        <w:tc>
          <w:tcPr>
            <w:tcW w:w="1980" w:type="dxa"/>
            <w:tcMar>
              <w:top w:w="0" w:type="dxa"/>
              <w:left w:w="108" w:type="dxa"/>
              <w:bottom w:w="0" w:type="dxa"/>
              <w:right w:w="108" w:type="dxa"/>
            </w:tcMar>
            <w:hideMark/>
          </w:tcPr>
          <w:p w14:paraId="03FBB8BB" w14:textId="492D4E8A" w:rsidR="00CE5F33" w:rsidRPr="00A25FB6" w:rsidRDefault="00CE5F33" w:rsidP="00BE4D64">
            <w:pPr>
              <w:spacing w:line="360" w:lineRule="auto"/>
              <w:rPr>
                <w:rFonts w:ascii="Proxima Nova Rg" w:hAnsi="Proxima Nova Rg" w:cs="Arial"/>
                <w:bCs/>
                <w:i/>
                <w:sz w:val="20"/>
                <w:szCs w:val="20"/>
                <w:highlight w:val="yellow"/>
              </w:rPr>
            </w:pPr>
            <w:r w:rsidRPr="00A25FB6">
              <w:rPr>
                <w:rFonts w:ascii="Proxima Nova Rg" w:hAnsi="Proxima Nova Rg" w:cs="Arial"/>
                <w:bCs/>
                <w:i/>
                <w:sz w:val="20"/>
                <w:szCs w:val="20"/>
                <w:highlight w:val="yellow"/>
              </w:rPr>
              <w:t>Total Utilization</w:t>
            </w:r>
          </w:p>
        </w:tc>
      </w:tr>
      <w:tr w:rsidR="00CE5F33" w:rsidRPr="0057253B" w14:paraId="08D6CC7C" w14:textId="77777777" w:rsidTr="00CE5F33">
        <w:tc>
          <w:tcPr>
            <w:tcW w:w="2785" w:type="dxa"/>
            <w:vMerge/>
            <w:vAlign w:val="center"/>
            <w:hideMark/>
          </w:tcPr>
          <w:p w14:paraId="42638BA1" w14:textId="77777777" w:rsidR="00CE5F33" w:rsidRPr="00A25FB6" w:rsidRDefault="00CE5F33" w:rsidP="00BE4D64">
            <w:pPr>
              <w:spacing w:line="360" w:lineRule="auto"/>
              <w:rPr>
                <w:rFonts w:ascii="Proxima Nova Rg" w:hAnsi="Proxima Nova Rg" w:cs="Arial"/>
                <w:bCs/>
                <w:i/>
                <w:color w:val="A6A6A6"/>
                <w:sz w:val="20"/>
                <w:szCs w:val="20"/>
                <w:highlight w:val="yellow"/>
              </w:rPr>
            </w:pPr>
          </w:p>
        </w:tc>
        <w:tc>
          <w:tcPr>
            <w:tcW w:w="1530" w:type="dxa"/>
            <w:tcMar>
              <w:top w:w="0" w:type="dxa"/>
              <w:left w:w="108" w:type="dxa"/>
              <w:bottom w:w="0" w:type="dxa"/>
              <w:right w:w="108" w:type="dxa"/>
            </w:tcMar>
            <w:hideMark/>
          </w:tcPr>
          <w:p w14:paraId="7FF07787" w14:textId="51B4F20B" w:rsidR="00CE5F33" w:rsidRPr="00A25FB6" w:rsidRDefault="00CE5F33" w:rsidP="00BE4D64">
            <w:pPr>
              <w:spacing w:line="360" w:lineRule="auto"/>
              <w:rPr>
                <w:rFonts w:ascii="Proxima Nova Rg" w:hAnsi="Proxima Nova Rg" w:cs="Arial"/>
                <w:bCs/>
                <w:i/>
                <w:sz w:val="20"/>
                <w:szCs w:val="20"/>
                <w:highlight w:val="yellow"/>
              </w:rPr>
            </w:pPr>
            <w:r>
              <w:rPr>
                <w:rFonts w:ascii="Proxima Nova Rg" w:hAnsi="Proxima Nova Rg" w:cs="Arial"/>
                <w:bCs/>
                <w:i/>
                <w:sz w:val="20"/>
                <w:szCs w:val="20"/>
                <w:highlight w:val="yellow"/>
              </w:rPr>
              <w:t xml:space="preserve">Total </w:t>
            </w:r>
            <w:r w:rsidRPr="00A25FB6">
              <w:rPr>
                <w:rFonts w:ascii="Proxima Nova Rg" w:hAnsi="Proxima Nova Rg" w:cs="Arial"/>
                <w:bCs/>
                <w:i/>
                <w:sz w:val="20"/>
                <w:szCs w:val="20"/>
                <w:highlight w:val="yellow"/>
              </w:rPr>
              <w:t>Budget</w:t>
            </w:r>
          </w:p>
        </w:tc>
        <w:tc>
          <w:tcPr>
            <w:tcW w:w="1350" w:type="dxa"/>
            <w:tcMar>
              <w:top w:w="0" w:type="dxa"/>
              <w:left w:w="108" w:type="dxa"/>
              <w:bottom w:w="0" w:type="dxa"/>
              <w:right w:w="108" w:type="dxa"/>
            </w:tcMar>
            <w:hideMark/>
          </w:tcPr>
          <w:p w14:paraId="4726604B" w14:textId="5B6B97C4" w:rsidR="00CE5F33" w:rsidRPr="00A25FB6" w:rsidRDefault="00CE5F33" w:rsidP="00BE4D64">
            <w:pPr>
              <w:spacing w:line="360" w:lineRule="auto"/>
              <w:rPr>
                <w:rFonts w:ascii="Proxima Nova Rg" w:hAnsi="Proxima Nova Rg" w:cs="Arial"/>
                <w:bCs/>
                <w:i/>
                <w:sz w:val="20"/>
                <w:szCs w:val="20"/>
                <w:highlight w:val="yellow"/>
              </w:rPr>
            </w:pPr>
            <w:r w:rsidRPr="00A25FB6">
              <w:rPr>
                <w:rFonts w:ascii="Proxima Nova Rg" w:hAnsi="Proxima Nova Rg" w:cs="Arial"/>
                <w:bCs/>
                <w:i/>
                <w:sz w:val="20"/>
                <w:szCs w:val="20"/>
                <w:highlight w:val="yellow"/>
              </w:rPr>
              <w:t>Utilization</w:t>
            </w:r>
          </w:p>
        </w:tc>
        <w:tc>
          <w:tcPr>
            <w:tcW w:w="1980" w:type="dxa"/>
            <w:vAlign w:val="center"/>
            <w:hideMark/>
          </w:tcPr>
          <w:p w14:paraId="7030526B" w14:textId="77777777" w:rsidR="00CE5F33" w:rsidRPr="00A25FB6" w:rsidRDefault="00CE5F33" w:rsidP="00BE4D64">
            <w:pPr>
              <w:spacing w:line="360" w:lineRule="auto"/>
              <w:rPr>
                <w:rFonts w:ascii="Proxima Nova Rg" w:hAnsi="Proxima Nova Rg" w:cs="Arial"/>
                <w:bCs/>
                <w:i/>
                <w:sz w:val="20"/>
                <w:szCs w:val="20"/>
                <w:highlight w:val="yellow"/>
              </w:rPr>
            </w:pPr>
          </w:p>
        </w:tc>
      </w:tr>
      <w:tr w:rsidR="00CE5F33" w:rsidRPr="0057253B" w14:paraId="58F93A16" w14:textId="77777777" w:rsidTr="00CE5F33">
        <w:tc>
          <w:tcPr>
            <w:tcW w:w="2785" w:type="dxa"/>
            <w:tcMar>
              <w:top w:w="0" w:type="dxa"/>
              <w:left w:w="108" w:type="dxa"/>
              <w:bottom w:w="0" w:type="dxa"/>
              <w:right w:w="108" w:type="dxa"/>
            </w:tcMar>
            <w:hideMark/>
          </w:tcPr>
          <w:p w14:paraId="336F5D08" w14:textId="2B0959A4" w:rsidR="00CE5F33" w:rsidRPr="00A25FB6" w:rsidRDefault="00CE5F33" w:rsidP="00A25FB6">
            <w:pPr>
              <w:spacing w:line="360" w:lineRule="auto"/>
              <w:rPr>
                <w:rFonts w:ascii="Proxima Nova Rg" w:hAnsi="Proxima Nova Rg" w:cs="Arial"/>
                <w:bCs/>
                <w:i/>
                <w:sz w:val="20"/>
                <w:szCs w:val="20"/>
                <w:highlight w:val="yellow"/>
              </w:rPr>
            </w:pPr>
            <w:r w:rsidRPr="00A25FB6">
              <w:rPr>
                <w:rFonts w:ascii="Proxima Nova Rg" w:hAnsi="Proxima Nova Rg" w:cs="Arial"/>
                <w:bCs/>
                <w:i/>
                <w:sz w:val="20"/>
                <w:szCs w:val="20"/>
                <w:highlight w:val="yellow"/>
              </w:rPr>
              <w:t>1.1. GBF-aligned NBSAP is developed</w:t>
            </w:r>
          </w:p>
        </w:tc>
        <w:tc>
          <w:tcPr>
            <w:tcW w:w="1530" w:type="dxa"/>
            <w:tcMar>
              <w:top w:w="0" w:type="dxa"/>
              <w:left w:w="108" w:type="dxa"/>
              <w:bottom w:w="0" w:type="dxa"/>
              <w:right w:w="108" w:type="dxa"/>
            </w:tcMar>
            <w:hideMark/>
          </w:tcPr>
          <w:p w14:paraId="5250C749" w14:textId="17099845" w:rsidR="00CE5F33" w:rsidRPr="00A25FB6" w:rsidRDefault="00CE5F33" w:rsidP="00A25FB6">
            <w:pPr>
              <w:spacing w:line="360" w:lineRule="auto"/>
              <w:rPr>
                <w:rFonts w:ascii="Proxima Nova Rg" w:hAnsi="Proxima Nova Rg" w:cs="Arial"/>
                <w:bCs/>
                <w:i/>
                <w:sz w:val="20"/>
                <w:szCs w:val="20"/>
                <w:highlight w:val="yellow"/>
              </w:rPr>
            </w:pPr>
            <w:r w:rsidRPr="00A25FB6">
              <w:rPr>
                <w:rFonts w:ascii="Proxima Nova Rg" w:hAnsi="Proxima Nova Rg" w:cs="Arial"/>
                <w:bCs/>
                <w:i/>
                <w:sz w:val="20"/>
                <w:szCs w:val="20"/>
                <w:highlight w:val="yellow"/>
              </w:rPr>
              <w:t>343,547</w:t>
            </w:r>
          </w:p>
        </w:tc>
        <w:tc>
          <w:tcPr>
            <w:tcW w:w="1350" w:type="dxa"/>
            <w:tcMar>
              <w:top w:w="0" w:type="dxa"/>
              <w:left w:w="108" w:type="dxa"/>
              <w:bottom w:w="0" w:type="dxa"/>
              <w:right w:w="108" w:type="dxa"/>
            </w:tcMar>
          </w:tcPr>
          <w:p w14:paraId="7FFA0B04" w14:textId="66235B44" w:rsidR="00CE5F33" w:rsidRPr="00A25FB6" w:rsidRDefault="00CE5F33" w:rsidP="00A25FB6">
            <w:pPr>
              <w:spacing w:line="360" w:lineRule="auto"/>
              <w:rPr>
                <w:rFonts w:ascii="Proxima Nova Rg" w:hAnsi="Proxima Nova Rg" w:cs="Arial"/>
                <w:bCs/>
                <w:i/>
                <w:color w:val="A6A6A6"/>
                <w:sz w:val="20"/>
                <w:szCs w:val="20"/>
                <w:highlight w:val="yellow"/>
              </w:rPr>
            </w:pPr>
          </w:p>
        </w:tc>
        <w:tc>
          <w:tcPr>
            <w:tcW w:w="1980" w:type="dxa"/>
            <w:tcMar>
              <w:top w:w="0" w:type="dxa"/>
              <w:left w:w="108" w:type="dxa"/>
              <w:bottom w:w="0" w:type="dxa"/>
              <w:right w:w="108" w:type="dxa"/>
            </w:tcMar>
          </w:tcPr>
          <w:p w14:paraId="20E3A9E3" w14:textId="186F0271" w:rsidR="00CE5F33" w:rsidRPr="00A25FB6" w:rsidRDefault="00CE5F33" w:rsidP="00A25FB6">
            <w:pPr>
              <w:spacing w:line="360" w:lineRule="auto"/>
              <w:rPr>
                <w:rFonts w:ascii="Proxima Nova Rg" w:hAnsi="Proxima Nova Rg" w:cs="Arial"/>
                <w:bCs/>
                <w:i/>
                <w:color w:val="A6A6A6"/>
                <w:sz w:val="20"/>
                <w:szCs w:val="20"/>
                <w:highlight w:val="yellow"/>
              </w:rPr>
            </w:pPr>
          </w:p>
        </w:tc>
      </w:tr>
      <w:tr w:rsidR="00CE5F33" w:rsidRPr="0057253B" w14:paraId="6E80DC87" w14:textId="77777777" w:rsidTr="00CE5F33">
        <w:tc>
          <w:tcPr>
            <w:tcW w:w="2785" w:type="dxa"/>
            <w:tcMar>
              <w:top w:w="0" w:type="dxa"/>
              <w:left w:w="108" w:type="dxa"/>
              <w:bottom w:w="0" w:type="dxa"/>
              <w:right w:w="108" w:type="dxa"/>
            </w:tcMar>
            <w:hideMark/>
          </w:tcPr>
          <w:p w14:paraId="6C3648EA" w14:textId="0B433227" w:rsidR="00CE5F33" w:rsidRPr="00A25FB6" w:rsidRDefault="00CE5F33" w:rsidP="00A25FB6">
            <w:pPr>
              <w:spacing w:line="360" w:lineRule="auto"/>
              <w:rPr>
                <w:rFonts w:ascii="Proxima Nova Rg" w:hAnsi="Proxima Nova Rg" w:cs="Arial"/>
                <w:bCs/>
                <w:i/>
                <w:sz w:val="20"/>
                <w:szCs w:val="20"/>
                <w:highlight w:val="yellow"/>
              </w:rPr>
            </w:pPr>
            <w:r w:rsidRPr="00A25FB6">
              <w:rPr>
                <w:rFonts w:ascii="Proxima Nova Rg" w:hAnsi="Proxima Nova Rg" w:cs="Arial"/>
                <w:bCs/>
                <w:i/>
                <w:sz w:val="20"/>
                <w:szCs w:val="20"/>
                <w:highlight w:val="yellow"/>
              </w:rPr>
              <w:t>2.1 National Reports on Biodiversity are completed for each country</w:t>
            </w:r>
          </w:p>
        </w:tc>
        <w:tc>
          <w:tcPr>
            <w:tcW w:w="1530" w:type="dxa"/>
            <w:tcMar>
              <w:top w:w="0" w:type="dxa"/>
              <w:left w:w="108" w:type="dxa"/>
              <w:bottom w:w="0" w:type="dxa"/>
              <w:right w:w="108" w:type="dxa"/>
            </w:tcMar>
            <w:hideMark/>
          </w:tcPr>
          <w:p w14:paraId="79981A90" w14:textId="0802967F" w:rsidR="00CE5F33" w:rsidRPr="00A25FB6" w:rsidRDefault="00CE5F33" w:rsidP="00A25FB6">
            <w:pPr>
              <w:spacing w:line="360" w:lineRule="auto"/>
              <w:rPr>
                <w:rFonts w:ascii="Proxima Nova Rg" w:hAnsi="Proxima Nova Rg" w:cs="Arial"/>
                <w:bCs/>
                <w:i/>
                <w:sz w:val="20"/>
                <w:szCs w:val="20"/>
                <w:highlight w:val="yellow"/>
              </w:rPr>
            </w:pPr>
            <w:r w:rsidRPr="00A25FB6">
              <w:rPr>
                <w:rFonts w:ascii="Proxima Nova Rg" w:hAnsi="Proxima Nova Rg" w:cs="Arial"/>
                <w:bCs/>
                <w:i/>
                <w:sz w:val="20"/>
                <w:szCs w:val="20"/>
                <w:highlight w:val="yellow"/>
              </w:rPr>
              <w:t>100,000</w:t>
            </w:r>
          </w:p>
        </w:tc>
        <w:tc>
          <w:tcPr>
            <w:tcW w:w="1350" w:type="dxa"/>
            <w:tcMar>
              <w:top w:w="0" w:type="dxa"/>
              <w:left w:w="108" w:type="dxa"/>
              <w:bottom w:w="0" w:type="dxa"/>
              <w:right w:w="108" w:type="dxa"/>
            </w:tcMar>
          </w:tcPr>
          <w:p w14:paraId="5B3FF355" w14:textId="7571357D" w:rsidR="00CE5F33" w:rsidRPr="00A25FB6" w:rsidRDefault="00CE5F33" w:rsidP="00A25FB6">
            <w:pPr>
              <w:spacing w:line="360" w:lineRule="auto"/>
              <w:rPr>
                <w:rFonts w:ascii="Proxima Nova Rg" w:hAnsi="Proxima Nova Rg" w:cs="Arial"/>
                <w:bCs/>
                <w:i/>
                <w:color w:val="A6A6A6"/>
                <w:sz w:val="20"/>
                <w:szCs w:val="20"/>
                <w:highlight w:val="yellow"/>
              </w:rPr>
            </w:pPr>
          </w:p>
        </w:tc>
        <w:tc>
          <w:tcPr>
            <w:tcW w:w="1980" w:type="dxa"/>
            <w:tcMar>
              <w:top w:w="0" w:type="dxa"/>
              <w:left w:w="108" w:type="dxa"/>
              <w:bottom w:w="0" w:type="dxa"/>
              <w:right w:w="108" w:type="dxa"/>
            </w:tcMar>
          </w:tcPr>
          <w:p w14:paraId="372DAE34" w14:textId="75BD5E52" w:rsidR="00CE5F33" w:rsidRPr="00A25FB6" w:rsidRDefault="00CE5F33" w:rsidP="00A25FB6">
            <w:pPr>
              <w:spacing w:line="360" w:lineRule="auto"/>
              <w:rPr>
                <w:rFonts w:ascii="Proxima Nova Rg" w:hAnsi="Proxima Nova Rg" w:cs="Arial"/>
                <w:bCs/>
                <w:i/>
                <w:color w:val="A6A6A6"/>
                <w:sz w:val="20"/>
                <w:szCs w:val="20"/>
                <w:highlight w:val="yellow"/>
              </w:rPr>
            </w:pPr>
          </w:p>
        </w:tc>
      </w:tr>
      <w:tr w:rsidR="00CE5F33" w:rsidRPr="0057253B" w14:paraId="1484277D" w14:textId="77777777" w:rsidTr="00CE5F33">
        <w:tc>
          <w:tcPr>
            <w:tcW w:w="2785" w:type="dxa"/>
            <w:tcMar>
              <w:top w:w="0" w:type="dxa"/>
              <w:left w:w="108" w:type="dxa"/>
              <w:bottom w:w="0" w:type="dxa"/>
              <w:right w:w="108" w:type="dxa"/>
            </w:tcMar>
            <w:hideMark/>
          </w:tcPr>
          <w:p w14:paraId="60990680" w14:textId="52875F0E" w:rsidR="00CE5F33" w:rsidRPr="00A25FB6" w:rsidRDefault="00CE5F33" w:rsidP="00A25FB6">
            <w:pPr>
              <w:spacing w:line="360" w:lineRule="auto"/>
              <w:rPr>
                <w:rFonts w:ascii="Proxima Nova Rg" w:hAnsi="Proxima Nova Rg" w:cs="Arial"/>
                <w:bCs/>
                <w:i/>
                <w:sz w:val="20"/>
                <w:szCs w:val="20"/>
                <w:highlight w:val="yellow"/>
              </w:rPr>
            </w:pPr>
            <w:r w:rsidRPr="00A25FB6">
              <w:rPr>
                <w:rFonts w:ascii="Proxima Nova Rg" w:hAnsi="Proxima Nova Rg" w:cs="Arial"/>
                <w:bCs/>
                <w:i/>
                <w:sz w:val="20"/>
                <w:szCs w:val="20"/>
                <w:highlight w:val="yellow"/>
              </w:rPr>
              <w:t>PMC</w:t>
            </w:r>
          </w:p>
        </w:tc>
        <w:tc>
          <w:tcPr>
            <w:tcW w:w="1530" w:type="dxa"/>
            <w:tcMar>
              <w:top w:w="0" w:type="dxa"/>
              <w:left w:w="108" w:type="dxa"/>
              <w:bottom w:w="0" w:type="dxa"/>
              <w:right w:w="108" w:type="dxa"/>
            </w:tcMar>
            <w:hideMark/>
          </w:tcPr>
          <w:p w14:paraId="699B4639" w14:textId="73718115" w:rsidR="00CE5F33" w:rsidRPr="00A25FB6" w:rsidRDefault="00CE5F33" w:rsidP="00A25FB6">
            <w:pPr>
              <w:spacing w:line="360" w:lineRule="auto"/>
              <w:rPr>
                <w:rFonts w:ascii="Proxima Nova Rg" w:hAnsi="Proxima Nova Rg" w:cs="Arial"/>
                <w:bCs/>
                <w:i/>
                <w:sz w:val="20"/>
                <w:szCs w:val="20"/>
                <w:highlight w:val="yellow"/>
              </w:rPr>
            </w:pPr>
            <w:r w:rsidRPr="00A25FB6">
              <w:rPr>
                <w:rFonts w:ascii="Proxima Nova Rg" w:hAnsi="Proxima Nova Rg" w:cs="Arial"/>
                <w:bCs/>
                <w:i/>
                <w:sz w:val="20"/>
                <w:szCs w:val="20"/>
                <w:highlight w:val="yellow"/>
              </w:rPr>
              <w:t>20,000</w:t>
            </w:r>
          </w:p>
        </w:tc>
        <w:tc>
          <w:tcPr>
            <w:tcW w:w="1350" w:type="dxa"/>
            <w:tcMar>
              <w:top w:w="0" w:type="dxa"/>
              <w:left w:w="108" w:type="dxa"/>
              <w:bottom w:w="0" w:type="dxa"/>
              <w:right w:w="108" w:type="dxa"/>
            </w:tcMar>
          </w:tcPr>
          <w:p w14:paraId="04E1DDDD" w14:textId="2636A88C" w:rsidR="00CE5F33" w:rsidRPr="00A25FB6" w:rsidRDefault="00CE5F33" w:rsidP="00A25FB6">
            <w:pPr>
              <w:spacing w:line="360" w:lineRule="auto"/>
              <w:rPr>
                <w:rFonts w:ascii="Proxima Nova Rg" w:hAnsi="Proxima Nova Rg" w:cs="Arial"/>
                <w:bCs/>
                <w:i/>
                <w:color w:val="A6A6A6"/>
                <w:sz w:val="20"/>
                <w:szCs w:val="20"/>
                <w:highlight w:val="yellow"/>
              </w:rPr>
            </w:pPr>
            <w:r>
              <w:rPr>
                <w:rFonts w:ascii="Proxima Nova Rg" w:hAnsi="Proxima Nova Rg" w:cs="Arial"/>
                <w:bCs/>
                <w:i/>
                <w:color w:val="A6A6A6"/>
                <w:sz w:val="20"/>
                <w:szCs w:val="20"/>
                <w:highlight w:val="yellow"/>
              </w:rPr>
              <w:t>2,426.45</w:t>
            </w:r>
          </w:p>
        </w:tc>
        <w:tc>
          <w:tcPr>
            <w:tcW w:w="1980" w:type="dxa"/>
            <w:tcMar>
              <w:top w:w="0" w:type="dxa"/>
              <w:left w:w="108" w:type="dxa"/>
              <w:bottom w:w="0" w:type="dxa"/>
              <w:right w:w="108" w:type="dxa"/>
            </w:tcMar>
          </w:tcPr>
          <w:p w14:paraId="18C68FB7" w14:textId="7CD8759C" w:rsidR="00CE5F33" w:rsidRPr="00A25FB6" w:rsidRDefault="00CE5F33" w:rsidP="00A25FB6">
            <w:pPr>
              <w:spacing w:line="360" w:lineRule="auto"/>
              <w:rPr>
                <w:rFonts w:ascii="Proxima Nova Rg" w:hAnsi="Proxima Nova Rg" w:cs="Arial"/>
                <w:bCs/>
                <w:i/>
                <w:color w:val="A6A6A6"/>
                <w:sz w:val="20"/>
                <w:szCs w:val="20"/>
                <w:highlight w:val="yellow"/>
              </w:rPr>
            </w:pPr>
          </w:p>
        </w:tc>
      </w:tr>
      <w:tr w:rsidR="00CE5F33" w:rsidRPr="0057253B" w14:paraId="1AB73CFC" w14:textId="77777777" w:rsidTr="00CE5F33">
        <w:tc>
          <w:tcPr>
            <w:tcW w:w="2785" w:type="dxa"/>
            <w:tcMar>
              <w:top w:w="0" w:type="dxa"/>
              <w:left w:w="108" w:type="dxa"/>
              <w:bottom w:w="0" w:type="dxa"/>
              <w:right w:w="108" w:type="dxa"/>
            </w:tcMar>
            <w:hideMark/>
          </w:tcPr>
          <w:p w14:paraId="2CEBAF3E" w14:textId="77777777" w:rsidR="00CE5F33" w:rsidRPr="00A25FB6" w:rsidRDefault="00CE5F33" w:rsidP="00BE4D64">
            <w:pPr>
              <w:spacing w:line="360" w:lineRule="auto"/>
              <w:rPr>
                <w:rFonts w:ascii="Proxima Nova Rg" w:hAnsi="Proxima Nova Rg" w:cs="Arial"/>
                <w:bCs/>
                <w:i/>
                <w:sz w:val="20"/>
                <w:szCs w:val="20"/>
                <w:highlight w:val="yellow"/>
              </w:rPr>
            </w:pPr>
            <w:r w:rsidRPr="00A25FB6">
              <w:rPr>
                <w:rFonts w:ascii="Proxima Nova Rg" w:hAnsi="Proxima Nova Rg" w:cs="Arial"/>
                <w:bCs/>
                <w:i/>
                <w:sz w:val="20"/>
                <w:szCs w:val="20"/>
                <w:highlight w:val="yellow"/>
              </w:rPr>
              <w:t>Total</w:t>
            </w:r>
          </w:p>
        </w:tc>
        <w:tc>
          <w:tcPr>
            <w:tcW w:w="1530" w:type="dxa"/>
            <w:tcMar>
              <w:top w:w="0" w:type="dxa"/>
              <w:left w:w="108" w:type="dxa"/>
              <w:bottom w:w="0" w:type="dxa"/>
              <w:right w:w="108" w:type="dxa"/>
            </w:tcMar>
            <w:hideMark/>
          </w:tcPr>
          <w:p w14:paraId="68AEA647" w14:textId="6D6F7A45" w:rsidR="00CE5F33" w:rsidRPr="00A25FB6" w:rsidRDefault="00CE5F33" w:rsidP="00BE4D64">
            <w:pPr>
              <w:spacing w:line="360" w:lineRule="auto"/>
              <w:rPr>
                <w:rFonts w:ascii="Proxima Nova Rg" w:hAnsi="Proxima Nova Rg" w:cs="Arial"/>
                <w:bCs/>
                <w:i/>
                <w:sz w:val="20"/>
                <w:szCs w:val="20"/>
                <w:highlight w:val="yellow"/>
              </w:rPr>
            </w:pPr>
            <w:r w:rsidRPr="00A25FB6">
              <w:rPr>
                <w:rFonts w:ascii="Proxima Nova Rg" w:hAnsi="Proxima Nova Rg" w:cs="Arial"/>
                <w:bCs/>
                <w:i/>
                <w:sz w:val="20"/>
                <w:szCs w:val="20"/>
                <w:highlight w:val="yellow"/>
              </w:rPr>
              <w:t>463,547</w:t>
            </w:r>
          </w:p>
        </w:tc>
        <w:tc>
          <w:tcPr>
            <w:tcW w:w="1350" w:type="dxa"/>
            <w:tcMar>
              <w:top w:w="0" w:type="dxa"/>
              <w:left w:w="108" w:type="dxa"/>
              <w:bottom w:w="0" w:type="dxa"/>
              <w:right w:w="108" w:type="dxa"/>
            </w:tcMar>
          </w:tcPr>
          <w:p w14:paraId="0F2DD9F2" w14:textId="7DCA834D" w:rsidR="00CE5F33" w:rsidRPr="00A25FB6" w:rsidRDefault="00CE5F33" w:rsidP="00BE4D64">
            <w:pPr>
              <w:spacing w:line="360" w:lineRule="auto"/>
              <w:rPr>
                <w:rFonts w:ascii="Proxima Nova Rg" w:hAnsi="Proxima Nova Rg" w:cs="Arial"/>
                <w:bCs/>
                <w:i/>
                <w:color w:val="A6A6A6"/>
                <w:sz w:val="20"/>
                <w:szCs w:val="20"/>
                <w:highlight w:val="yellow"/>
              </w:rPr>
            </w:pPr>
          </w:p>
        </w:tc>
        <w:tc>
          <w:tcPr>
            <w:tcW w:w="1980" w:type="dxa"/>
            <w:tcMar>
              <w:top w:w="0" w:type="dxa"/>
              <w:left w:w="108" w:type="dxa"/>
              <w:bottom w:w="0" w:type="dxa"/>
              <w:right w:w="108" w:type="dxa"/>
            </w:tcMar>
          </w:tcPr>
          <w:p w14:paraId="58E66B82" w14:textId="1724CB66" w:rsidR="00CE5F33" w:rsidRPr="00A25FB6" w:rsidRDefault="00CE5F33" w:rsidP="00BE4D64">
            <w:pPr>
              <w:spacing w:line="360" w:lineRule="auto"/>
              <w:rPr>
                <w:rFonts w:ascii="Proxima Nova Rg" w:hAnsi="Proxima Nova Rg" w:cs="Arial"/>
                <w:bCs/>
                <w:i/>
                <w:color w:val="A6A6A6"/>
                <w:sz w:val="20"/>
                <w:szCs w:val="20"/>
                <w:highlight w:val="yellow"/>
              </w:rPr>
            </w:pPr>
          </w:p>
        </w:tc>
      </w:tr>
    </w:tbl>
    <w:p w14:paraId="02AB5276" w14:textId="77777777" w:rsidR="00143260" w:rsidRPr="0057253B" w:rsidRDefault="00143260" w:rsidP="00BE4D64">
      <w:pPr>
        <w:spacing w:line="360" w:lineRule="auto"/>
        <w:rPr>
          <w:rFonts w:ascii="Proxima Nova Rg" w:hAnsi="Proxima Nova Rg" w:cs="Arial"/>
          <w:bCs/>
          <w:sz w:val="20"/>
          <w:szCs w:val="20"/>
        </w:rPr>
      </w:pPr>
    </w:p>
    <w:p w14:paraId="01873437" w14:textId="77777777" w:rsidR="00143260" w:rsidRPr="0057253B" w:rsidRDefault="00143260" w:rsidP="00BE4D64">
      <w:pPr>
        <w:spacing w:line="360" w:lineRule="auto"/>
        <w:rPr>
          <w:rFonts w:ascii="Proxima Nova Rg" w:hAnsi="Proxima Nova Rg" w:cs="Arial"/>
          <w:bCs/>
          <w:i/>
          <w:color w:val="A6A6A6"/>
          <w:sz w:val="20"/>
          <w:szCs w:val="20"/>
        </w:rPr>
      </w:pPr>
      <w:r w:rsidRPr="0057253B">
        <w:rPr>
          <w:rFonts w:ascii="Proxima Nova Rg" w:hAnsi="Proxima Nova Rg" w:cs="Arial"/>
          <w:bCs/>
          <w:sz w:val="20"/>
          <w:szCs w:val="20"/>
        </w:rPr>
        <w:t xml:space="preserve"> </w:t>
      </w:r>
    </w:p>
    <w:p w14:paraId="02BCFD71" w14:textId="02F7DE00" w:rsidR="00143260" w:rsidRPr="0057253B" w:rsidRDefault="00F3485F" w:rsidP="00BE4D64">
      <w:pPr>
        <w:spacing w:line="360" w:lineRule="auto"/>
        <w:rPr>
          <w:rFonts w:ascii="Proxima Nova Rg" w:hAnsi="Proxima Nova Rg" w:cs="Arial"/>
          <w:bCs/>
          <w:i/>
          <w:color w:val="A6A6A6"/>
          <w:sz w:val="20"/>
          <w:szCs w:val="20"/>
        </w:rPr>
      </w:pPr>
      <w:r w:rsidRPr="0057253B">
        <w:rPr>
          <w:rFonts w:ascii="Proxima Nova Rg" w:hAnsi="Proxima Nova Rg" w:cs="Arial"/>
          <w:bCs/>
          <w:i/>
          <w:color w:val="A6A6A6"/>
          <w:sz w:val="20"/>
          <w:szCs w:val="20"/>
        </w:rPr>
        <w:t xml:space="preserve">Include the </w:t>
      </w:r>
      <w:r w:rsidR="005E2218" w:rsidRPr="0057253B">
        <w:rPr>
          <w:rFonts w:ascii="Proxima Nova Rg" w:hAnsi="Proxima Nova Rg" w:cs="Arial"/>
          <w:bCs/>
          <w:i/>
          <w:color w:val="A6A6A6"/>
          <w:sz w:val="20"/>
          <w:szCs w:val="20"/>
        </w:rPr>
        <w:t xml:space="preserve">two </w:t>
      </w:r>
      <w:r w:rsidRPr="0057253B">
        <w:rPr>
          <w:rFonts w:ascii="Proxima Nova Rg" w:hAnsi="Proxima Nova Rg" w:cs="Arial"/>
          <w:bCs/>
          <w:i/>
          <w:color w:val="A6A6A6"/>
          <w:sz w:val="20"/>
          <w:szCs w:val="20"/>
        </w:rPr>
        <w:t xml:space="preserve">disclaimers </w:t>
      </w:r>
      <w:r w:rsidR="005E2218" w:rsidRPr="0057253B">
        <w:rPr>
          <w:rFonts w:ascii="Proxima Nova Rg" w:hAnsi="Proxima Nova Rg" w:cs="Arial"/>
          <w:bCs/>
          <w:i/>
          <w:color w:val="A6A6A6"/>
          <w:sz w:val="20"/>
          <w:szCs w:val="20"/>
        </w:rPr>
        <w:t xml:space="preserve">as shown in the </w:t>
      </w:r>
      <w:r w:rsidR="00143260" w:rsidRPr="0057253B">
        <w:rPr>
          <w:rFonts w:ascii="Proxima Nova Rg" w:hAnsi="Proxima Nova Rg" w:cs="Arial"/>
          <w:bCs/>
          <w:i/>
          <w:color w:val="A6A6A6"/>
          <w:sz w:val="20"/>
          <w:szCs w:val="20"/>
        </w:rPr>
        <w:t>below</w:t>
      </w:r>
      <w:r w:rsidR="005E2218" w:rsidRPr="0057253B">
        <w:rPr>
          <w:rFonts w:ascii="Proxima Nova Rg" w:hAnsi="Proxima Nova Rg" w:cs="Arial"/>
          <w:bCs/>
          <w:i/>
          <w:color w:val="A6A6A6"/>
          <w:sz w:val="20"/>
          <w:szCs w:val="20"/>
        </w:rPr>
        <w:t xml:space="preserve"> footnotes.</w:t>
      </w:r>
    </w:p>
    <w:p w14:paraId="66B36D49" w14:textId="77777777" w:rsidR="00143260" w:rsidRPr="0057253B" w:rsidRDefault="00143260" w:rsidP="00BE4D64">
      <w:pPr>
        <w:spacing w:line="360" w:lineRule="auto"/>
        <w:rPr>
          <w:rFonts w:ascii="Proxima Nova Rg" w:hAnsi="Proxima Nova Rg"/>
          <w:bCs/>
          <w:sz w:val="20"/>
          <w:szCs w:val="20"/>
          <w:lang w:eastAsia="en-US"/>
        </w:rPr>
      </w:pPr>
    </w:p>
    <w:p w14:paraId="699E5AA1" w14:textId="77777777" w:rsidR="005E2218" w:rsidRPr="0057253B" w:rsidRDefault="005E2218" w:rsidP="00BE4D64">
      <w:pPr>
        <w:spacing w:line="360" w:lineRule="auto"/>
        <w:rPr>
          <w:rFonts w:ascii="Proxima Nova Rg" w:hAnsi="Proxima Nova Rg"/>
          <w:bCs/>
          <w:sz w:val="20"/>
          <w:szCs w:val="20"/>
          <w:lang w:eastAsia="en-US"/>
        </w:rPr>
      </w:pPr>
    </w:p>
    <w:p w14:paraId="2C45D094" w14:textId="77777777" w:rsidR="006A10D6" w:rsidRPr="0057253B" w:rsidRDefault="006A10D6" w:rsidP="00BE4D64">
      <w:pPr>
        <w:spacing w:line="360" w:lineRule="auto"/>
        <w:rPr>
          <w:rFonts w:ascii="Proxima Nova Rg" w:hAnsi="Proxima Nova Rg"/>
          <w:bCs/>
          <w:sz w:val="20"/>
          <w:szCs w:val="20"/>
          <w:lang w:eastAsia="en-US"/>
        </w:rPr>
      </w:pPr>
    </w:p>
    <w:p w14:paraId="23261693" w14:textId="77777777" w:rsidR="006A10D6" w:rsidRPr="0057253B" w:rsidRDefault="006A10D6" w:rsidP="00BE4D64">
      <w:pPr>
        <w:spacing w:line="360" w:lineRule="auto"/>
        <w:rPr>
          <w:rFonts w:ascii="Proxima Nova Rg" w:hAnsi="Proxima Nova Rg"/>
          <w:bCs/>
          <w:sz w:val="20"/>
          <w:szCs w:val="20"/>
          <w:lang w:eastAsia="en-US"/>
        </w:rPr>
      </w:pPr>
    </w:p>
    <w:p w14:paraId="4289FF02" w14:textId="77777777" w:rsidR="006A10D6" w:rsidRPr="0057253B" w:rsidRDefault="006A10D6" w:rsidP="00BE4D64">
      <w:pPr>
        <w:spacing w:line="360" w:lineRule="auto"/>
        <w:rPr>
          <w:rFonts w:ascii="Proxima Nova Rg" w:hAnsi="Proxima Nova Rg"/>
          <w:bCs/>
          <w:sz w:val="20"/>
          <w:szCs w:val="20"/>
          <w:lang w:eastAsia="en-US"/>
        </w:rPr>
      </w:pPr>
    </w:p>
    <w:p w14:paraId="71C99468" w14:textId="77777777" w:rsidR="005E2218" w:rsidRPr="0057253B" w:rsidRDefault="005E2218" w:rsidP="00BE4D64">
      <w:pPr>
        <w:spacing w:line="360" w:lineRule="auto"/>
        <w:rPr>
          <w:rFonts w:ascii="Proxima Nova Rg" w:hAnsi="Proxima Nova Rg"/>
          <w:bCs/>
          <w:sz w:val="20"/>
          <w:szCs w:val="20"/>
          <w:lang w:eastAsia="en-US"/>
        </w:rPr>
      </w:pPr>
    </w:p>
    <w:p w14:paraId="478F720E" w14:textId="77777777" w:rsidR="005E2218" w:rsidRPr="0057253B" w:rsidRDefault="005E2218" w:rsidP="00BE4D64">
      <w:pPr>
        <w:spacing w:line="360" w:lineRule="auto"/>
        <w:rPr>
          <w:rFonts w:ascii="Proxima Nova Rg" w:hAnsi="Proxima Nova Rg"/>
          <w:bCs/>
          <w:sz w:val="20"/>
          <w:szCs w:val="20"/>
          <w:lang w:eastAsia="en-US"/>
        </w:rPr>
      </w:pPr>
    </w:p>
    <w:p w14:paraId="4A1E7B3F" w14:textId="77777777" w:rsidR="005E2218" w:rsidRPr="0057253B" w:rsidRDefault="005E2218" w:rsidP="00BE4D64">
      <w:pPr>
        <w:spacing w:line="360" w:lineRule="auto"/>
        <w:rPr>
          <w:rFonts w:ascii="Proxima Nova Rg" w:hAnsi="Proxima Nova Rg"/>
          <w:bCs/>
          <w:sz w:val="20"/>
          <w:szCs w:val="20"/>
          <w:lang w:eastAsia="en-US"/>
        </w:rPr>
      </w:pPr>
    </w:p>
    <w:p w14:paraId="3853561B" w14:textId="65174E2A" w:rsidR="005E2218" w:rsidRPr="0057253B" w:rsidRDefault="005E2218" w:rsidP="00BE4D64">
      <w:pPr>
        <w:spacing w:before="120" w:after="120" w:line="360" w:lineRule="auto"/>
        <w:rPr>
          <w:rFonts w:ascii="Proxima Nova Rg" w:hAnsi="Proxima Nova Rg"/>
          <w:bCs/>
          <w:sz w:val="20"/>
          <w:szCs w:val="20"/>
          <w:lang w:eastAsia="en-US"/>
        </w:rPr>
        <w:sectPr w:rsidR="005E2218" w:rsidRPr="0057253B" w:rsidSect="000E2380">
          <w:pgSz w:w="12240" w:h="15840"/>
          <w:pgMar w:top="1440" w:right="1440" w:bottom="1260" w:left="1440" w:header="720" w:footer="720" w:gutter="0"/>
          <w:cols w:space="720"/>
          <w:titlePg/>
          <w:docGrid w:linePitch="360"/>
        </w:sectPr>
      </w:pPr>
    </w:p>
    <w:p w14:paraId="184D52CD" w14:textId="7082EF96" w:rsidR="00A94C37" w:rsidRPr="0057253B" w:rsidRDefault="00A94C37" w:rsidP="00BE4D64">
      <w:pPr>
        <w:pStyle w:val="ListParagraph"/>
        <w:numPr>
          <w:ilvl w:val="0"/>
          <w:numId w:val="3"/>
        </w:numPr>
        <w:spacing w:line="360" w:lineRule="auto"/>
        <w:outlineLvl w:val="0"/>
        <w:rPr>
          <w:rFonts w:ascii="Proxima Nova Rg" w:eastAsia="MS Mincho" w:hAnsi="Proxima Nova Rg" w:cs="Arial"/>
          <w:bCs/>
          <w:color w:val="1F497D"/>
          <w:sz w:val="20"/>
          <w:szCs w:val="20"/>
          <w:lang w:val="en-US" w:eastAsia="ja-JP"/>
        </w:rPr>
      </w:pPr>
      <w:bookmarkStart w:id="27" w:name="_Toc215238229"/>
      <w:bookmarkStart w:id="28" w:name="_Toc364027521"/>
      <w:r w:rsidRPr="0057253B">
        <w:rPr>
          <w:rFonts w:ascii="Proxima Nova Rg" w:eastAsia="MS Mincho" w:hAnsi="Proxima Nova Rg" w:cs="Arial"/>
          <w:bCs/>
          <w:color w:val="1F497D"/>
          <w:sz w:val="20"/>
          <w:szCs w:val="20"/>
          <w:lang w:val="en-US" w:eastAsia="ja-JP"/>
        </w:rPr>
        <w:lastRenderedPageBreak/>
        <w:t>Annexes</w:t>
      </w:r>
      <w:bookmarkEnd w:id="27"/>
      <w:r w:rsidR="006B5EC3" w:rsidRPr="0057253B">
        <w:rPr>
          <w:rFonts w:ascii="Proxima Nova Rg" w:eastAsia="MS Mincho" w:hAnsi="Proxima Nova Rg" w:cs="Arial"/>
          <w:bCs/>
          <w:color w:val="1F497D"/>
          <w:sz w:val="20"/>
          <w:szCs w:val="20"/>
          <w:lang w:val="en-US" w:eastAsia="ja-JP"/>
        </w:rPr>
        <w:t xml:space="preserve"> </w:t>
      </w:r>
    </w:p>
    <w:p w14:paraId="533DE469" w14:textId="77777777" w:rsidR="00A94C37" w:rsidRPr="0057253B" w:rsidRDefault="00A94C37" w:rsidP="00BE4D64">
      <w:pPr>
        <w:pStyle w:val="ListParagraph"/>
        <w:spacing w:line="360" w:lineRule="auto"/>
        <w:rPr>
          <w:rFonts w:ascii="Proxima Nova Rg" w:eastAsia="MS Mincho" w:hAnsi="Proxima Nova Rg" w:cs="Arial"/>
          <w:bCs/>
          <w:color w:val="1F497D"/>
          <w:sz w:val="20"/>
          <w:szCs w:val="20"/>
          <w:lang w:val="en-US" w:eastAsia="ja-JP"/>
        </w:rPr>
      </w:pPr>
    </w:p>
    <w:p w14:paraId="701B1F26" w14:textId="227FC320" w:rsidR="00143260" w:rsidRPr="0057253B" w:rsidRDefault="00143260" w:rsidP="00BE4D64">
      <w:pPr>
        <w:pStyle w:val="Heading2"/>
        <w:rPr>
          <w:rFonts w:ascii="Proxima Nova Rg" w:hAnsi="Proxima Nova Rg" w:cs="Arial"/>
          <w:bCs/>
          <w:sz w:val="20"/>
          <w:szCs w:val="20"/>
        </w:rPr>
      </w:pPr>
      <w:bookmarkStart w:id="29" w:name="_Toc215238230"/>
      <w:r w:rsidRPr="0057253B">
        <w:rPr>
          <w:rFonts w:ascii="Proxima Nova Rg" w:hAnsi="Proxima Nova Rg" w:cs="Arial"/>
          <w:bCs/>
          <w:sz w:val="20"/>
          <w:szCs w:val="20"/>
        </w:rPr>
        <w:t xml:space="preserve">Annex </w:t>
      </w:r>
      <w:r w:rsidR="00CA42EC" w:rsidRPr="0057253B">
        <w:rPr>
          <w:rFonts w:ascii="Proxima Nova Rg" w:hAnsi="Proxima Nova Rg" w:cs="Arial"/>
          <w:bCs/>
          <w:sz w:val="20"/>
          <w:szCs w:val="20"/>
        </w:rPr>
        <w:t>I</w:t>
      </w:r>
      <w:r w:rsidRPr="0057253B">
        <w:rPr>
          <w:rFonts w:ascii="Proxima Nova Rg" w:hAnsi="Proxima Nova Rg" w:cs="Arial"/>
          <w:bCs/>
          <w:sz w:val="20"/>
          <w:szCs w:val="20"/>
        </w:rPr>
        <w:t>: Progress Review: detailed matrix of activities and results</w:t>
      </w:r>
      <w:bookmarkEnd w:id="28"/>
      <w:bookmarkEnd w:id="29"/>
    </w:p>
    <w:p w14:paraId="1FFCC098" w14:textId="77777777" w:rsidR="00F95FF9" w:rsidRPr="0057253B" w:rsidRDefault="00F95FF9" w:rsidP="00BE4D64">
      <w:pPr>
        <w:spacing w:line="360" w:lineRule="auto"/>
        <w:rPr>
          <w:rFonts w:ascii="Proxima Nova Rg" w:hAnsi="Proxima Nova Rg" w:cs="Arial"/>
          <w:bCs/>
          <w:color w:val="A6A6A6" w:themeColor="background1" w:themeShade="A6"/>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5"/>
        <w:gridCol w:w="3194"/>
        <w:gridCol w:w="942"/>
        <w:gridCol w:w="1310"/>
        <w:gridCol w:w="1409"/>
        <w:gridCol w:w="1538"/>
        <w:gridCol w:w="1438"/>
        <w:gridCol w:w="1350"/>
        <w:gridCol w:w="1247"/>
      </w:tblGrid>
      <w:tr w:rsidR="00E7192C" w:rsidRPr="0057253B" w14:paraId="4E4A5273" w14:textId="25B15906" w:rsidTr="00F12D72">
        <w:tc>
          <w:tcPr>
            <w:tcW w:w="1779" w:type="dxa"/>
            <w:shd w:val="clear" w:color="auto" w:fill="0070C0"/>
          </w:tcPr>
          <w:p w14:paraId="62CE46EB" w14:textId="43969D42" w:rsidR="000E45D0" w:rsidRPr="0057253B" w:rsidRDefault="000E45D0" w:rsidP="00BE4D64">
            <w:pPr>
              <w:pStyle w:val="NoSpacing"/>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Out</w:t>
            </w:r>
            <w:r w:rsidR="00BB1B6E">
              <w:rPr>
                <w:rFonts w:ascii="Proxima Nova Rg" w:hAnsi="Proxima Nova Rg"/>
                <w:bCs/>
                <w:color w:val="FFFFFF" w:themeColor="background1"/>
                <w:sz w:val="20"/>
                <w:szCs w:val="20"/>
                <w:lang w:val="en-GB"/>
              </w:rPr>
              <w:t>come</w:t>
            </w:r>
            <w:r w:rsidRPr="0057253B">
              <w:rPr>
                <w:rFonts w:ascii="Proxima Nova Rg" w:hAnsi="Proxima Nova Rg"/>
                <w:bCs/>
                <w:color w:val="FFFFFF" w:themeColor="background1"/>
                <w:sz w:val="20"/>
                <w:szCs w:val="20"/>
                <w:lang w:val="en-GB"/>
              </w:rPr>
              <w:t xml:space="preserve"> 1</w:t>
            </w:r>
          </w:p>
        </w:tc>
        <w:tc>
          <w:tcPr>
            <w:tcW w:w="3202" w:type="dxa"/>
            <w:shd w:val="clear" w:color="auto" w:fill="0070C0"/>
          </w:tcPr>
          <w:p w14:paraId="1E83916C" w14:textId="77777777" w:rsidR="000E45D0" w:rsidRPr="0057253B" w:rsidRDefault="000E45D0" w:rsidP="00BE4D64">
            <w:pPr>
              <w:pStyle w:val="NoSpacing"/>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Indicators</w:t>
            </w:r>
          </w:p>
        </w:tc>
        <w:tc>
          <w:tcPr>
            <w:tcW w:w="919" w:type="dxa"/>
            <w:shd w:val="clear" w:color="auto" w:fill="0070C0"/>
          </w:tcPr>
          <w:p w14:paraId="386E8CDD" w14:textId="77777777" w:rsidR="000E45D0" w:rsidRPr="0057253B" w:rsidRDefault="000E45D0" w:rsidP="00BE4D64">
            <w:pPr>
              <w:pStyle w:val="NoSpacing"/>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Baseline</w:t>
            </w:r>
          </w:p>
        </w:tc>
        <w:tc>
          <w:tcPr>
            <w:tcW w:w="1313" w:type="dxa"/>
            <w:shd w:val="clear" w:color="auto" w:fill="0070C0"/>
          </w:tcPr>
          <w:p w14:paraId="041ECFB5" w14:textId="52B06828" w:rsidR="000E45D0" w:rsidRPr="0057253B" w:rsidRDefault="00047853" w:rsidP="00BE4D64">
            <w:pPr>
              <w:pStyle w:val="NoSpacing"/>
              <w:spacing w:line="360" w:lineRule="auto"/>
              <w:rPr>
                <w:rFonts w:ascii="Proxima Nova Rg" w:hAnsi="Proxima Nova Rg"/>
                <w:bCs/>
                <w:color w:val="FFFFFF" w:themeColor="background1"/>
                <w:sz w:val="20"/>
                <w:szCs w:val="20"/>
                <w:lang w:val="en-GB"/>
              </w:rPr>
            </w:pPr>
            <w:r>
              <w:rPr>
                <w:rFonts w:ascii="Proxima Nova Rg" w:hAnsi="Proxima Nova Rg"/>
                <w:bCs/>
                <w:color w:val="FFFFFF" w:themeColor="background1"/>
                <w:sz w:val="20"/>
                <w:szCs w:val="20"/>
                <w:lang w:val="en-GB"/>
              </w:rPr>
              <w:t>Mid-term</w:t>
            </w:r>
            <w:r w:rsidR="000E45D0" w:rsidRPr="0057253B">
              <w:rPr>
                <w:rFonts w:ascii="Proxima Nova Rg" w:hAnsi="Proxima Nova Rg"/>
                <w:bCs/>
                <w:color w:val="FFFFFF" w:themeColor="background1"/>
                <w:sz w:val="20"/>
                <w:szCs w:val="20"/>
                <w:lang w:val="en-GB"/>
              </w:rPr>
              <w:t xml:space="preserve"> </w:t>
            </w:r>
            <w:r w:rsidR="00E7192C" w:rsidRPr="0057253B">
              <w:rPr>
                <w:rFonts w:ascii="Proxima Nova Rg" w:hAnsi="Proxima Nova Rg"/>
                <w:bCs/>
                <w:color w:val="FFFFFF" w:themeColor="background1"/>
                <w:sz w:val="20"/>
                <w:szCs w:val="20"/>
                <w:lang w:val="en-GB"/>
              </w:rPr>
              <w:t xml:space="preserve">target </w:t>
            </w:r>
          </w:p>
        </w:tc>
        <w:tc>
          <w:tcPr>
            <w:tcW w:w="1411" w:type="dxa"/>
            <w:shd w:val="clear" w:color="auto" w:fill="0070C0"/>
          </w:tcPr>
          <w:p w14:paraId="331C0514" w14:textId="34290278" w:rsidR="000E45D0" w:rsidRPr="0057253B" w:rsidRDefault="000E45D0" w:rsidP="00BE4D64">
            <w:pPr>
              <w:pStyle w:val="NoSpacing"/>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Annual progress 202</w:t>
            </w:r>
            <w:r w:rsidR="00047853">
              <w:rPr>
                <w:rFonts w:ascii="Proxima Nova Rg" w:hAnsi="Proxima Nova Rg"/>
                <w:bCs/>
                <w:color w:val="FFFFFF" w:themeColor="background1"/>
                <w:sz w:val="20"/>
                <w:szCs w:val="20"/>
                <w:lang w:val="en-GB"/>
              </w:rPr>
              <w:t>5</w:t>
            </w:r>
          </w:p>
        </w:tc>
        <w:tc>
          <w:tcPr>
            <w:tcW w:w="1541" w:type="dxa"/>
            <w:shd w:val="clear" w:color="auto" w:fill="0070C0"/>
          </w:tcPr>
          <w:p w14:paraId="2D1308EE" w14:textId="0FCFC0B9" w:rsidR="000E45D0" w:rsidRPr="0057253B" w:rsidRDefault="000E45D0" w:rsidP="00BE4D64">
            <w:pPr>
              <w:pStyle w:val="NoSpacing"/>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 xml:space="preserve">Annual </w:t>
            </w:r>
            <w:r w:rsidR="00F12D72" w:rsidRPr="00F12D72">
              <w:rPr>
                <w:rFonts w:ascii="Proxima Nova Rg" w:hAnsi="Proxima Nova Rg"/>
                <w:bCs/>
                <w:color w:val="FFFFFF" w:themeColor="background1"/>
                <w:sz w:val="20"/>
                <w:szCs w:val="20"/>
                <w:lang w:val="en-GB"/>
              </w:rPr>
              <w:t xml:space="preserve">progress </w:t>
            </w:r>
            <w:r w:rsidR="00F12D72">
              <w:rPr>
                <w:rFonts w:ascii="Proxima Nova Rg" w:hAnsi="Proxima Nova Rg"/>
                <w:bCs/>
                <w:color w:val="FFFFFF" w:themeColor="background1"/>
                <w:sz w:val="20"/>
                <w:szCs w:val="20"/>
                <w:lang w:val="en-GB"/>
              </w:rPr>
              <w:t>2</w:t>
            </w:r>
            <w:r w:rsidRPr="0057253B">
              <w:rPr>
                <w:rFonts w:ascii="Proxima Nova Rg" w:hAnsi="Proxima Nova Rg"/>
                <w:bCs/>
                <w:color w:val="FFFFFF" w:themeColor="background1"/>
                <w:sz w:val="20"/>
                <w:szCs w:val="20"/>
                <w:lang w:val="en-GB"/>
              </w:rPr>
              <w:t>02</w:t>
            </w:r>
            <w:r w:rsidR="00047853">
              <w:rPr>
                <w:rFonts w:ascii="Proxima Nova Rg" w:hAnsi="Proxima Nova Rg"/>
                <w:bCs/>
                <w:color w:val="FFFFFF" w:themeColor="background1"/>
                <w:sz w:val="20"/>
                <w:szCs w:val="20"/>
                <w:lang w:val="en-GB"/>
              </w:rPr>
              <w:t>6</w:t>
            </w:r>
          </w:p>
        </w:tc>
        <w:tc>
          <w:tcPr>
            <w:tcW w:w="1440" w:type="dxa"/>
            <w:shd w:val="clear" w:color="auto" w:fill="0070C0"/>
          </w:tcPr>
          <w:p w14:paraId="54479566" w14:textId="5476A785" w:rsidR="000E45D0" w:rsidRPr="0057253B" w:rsidRDefault="000E45D0" w:rsidP="00BE4D64">
            <w:pPr>
              <w:pStyle w:val="NoSpacing"/>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Annual progress 202</w:t>
            </w:r>
            <w:r w:rsidR="00F12D72">
              <w:rPr>
                <w:rFonts w:ascii="Proxima Nova Rg" w:hAnsi="Proxima Nova Rg"/>
                <w:bCs/>
                <w:color w:val="FFFFFF" w:themeColor="background1"/>
                <w:sz w:val="20"/>
                <w:szCs w:val="20"/>
                <w:lang w:val="en-GB"/>
              </w:rPr>
              <w:t>7</w:t>
            </w:r>
          </w:p>
        </w:tc>
        <w:tc>
          <w:tcPr>
            <w:tcW w:w="1350" w:type="dxa"/>
            <w:shd w:val="clear" w:color="auto" w:fill="0070C0"/>
          </w:tcPr>
          <w:p w14:paraId="7BAB9D0E" w14:textId="2F650A88" w:rsidR="000E45D0" w:rsidRPr="0057253B" w:rsidRDefault="000E45D0" w:rsidP="00BE4D64">
            <w:pPr>
              <w:pStyle w:val="NoSpacing"/>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Final target</w:t>
            </w:r>
            <w:r w:rsidR="00E7192C">
              <w:rPr>
                <w:rFonts w:ascii="Proxima Nova Rg" w:hAnsi="Proxima Nova Rg"/>
                <w:bCs/>
                <w:color w:val="FFFFFF" w:themeColor="background1"/>
                <w:sz w:val="20"/>
                <w:szCs w:val="20"/>
                <w:lang w:val="en-GB"/>
              </w:rPr>
              <w:t xml:space="preserve"> 2027</w:t>
            </w:r>
          </w:p>
        </w:tc>
        <w:tc>
          <w:tcPr>
            <w:tcW w:w="1248" w:type="dxa"/>
            <w:shd w:val="clear" w:color="auto" w:fill="0070C0"/>
          </w:tcPr>
          <w:p w14:paraId="1FB10FC7" w14:textId="6E5F5A12" w:rsidR="000E45D0" w:rsidRPr="0057253B" w:rsidRDefault="000E45D0" w:rsidP="00BE4D64">
            <w:pPr>
              <w:pStyle w:val="NoSpacing"/>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Final progress</w:t>
            </w:r>
          </w:p>
        </w:tc>
      </w:tr>
      <w:tr w:rsidR="00F12D72" w:rsidRPr="0057253B" w14:paraId="49249F83" w14:textId="66B6FB8A" w:rsidTr="00F12D72">
        <w:trPr>
          <w:trHeight w:val="566"/>
        </w:trPr>
        <w:tc>
          <w:tcPr>
            <w:tcW w:w="1779" w:type="dxa"/>
          </w:tcPr>
          <w:p w14:paraId="71C6BA0D" w14:textId="53FDE787" w:rsidR="00F12D72" w:rsidRPr="00047853" w:rsidRDefault="00F12D72" w:rsidP="00F12D72">
            <w:pPr>
              <w:spacing w:line="360" w:lineRule="auto"/>
              <w:rPr>
                <w:rFonts w:ascii="Proxima Nova Rg" w:eastAsia="Times New Roman" w:hAnsi="Proxima Nova Rg"/>
                <w:bCs/>
                <w:sz w:val="20"/>
                <w:szCs w:val="20"/>
              </w:rPr>
            </w:pPr>
            <w:r w:rsidRPr="00047853">
              <w:rPr>
                <w:rFonts w:ascii="Proxima Nova Rg" w:eastAsia="Times New Roman" w:hAnsi="Proxima Nova Rg"/>
                <w:bCs/>
                <w:i/>
                <w:sz w:val="20"/>
                <w:szCs w:val="20"/>
              </w:rPr>
              <w:t>1.1. GBF-aligned NBSAP is developed</w:t>
            </w:r>
          </w:p>
          <w:p w14:paraId="6FDC6B26" w14:textId="3A3295E7" w:rsidR="00F12D72" w:rsidRPr="00047853" w:rsidRDefault="00F12D72" w:rsidP="00F12D72">
            <w:pPr>
              <w:spacing w:line="360" w:lineRule="auto"/>
              <w:rPr>
                <w:rFonts w:ascii="Proxima Nova Rg" w:eastAsia="Times New Roman" w:hAnsi="Proxima Nova Rg"/>
                <w:bCs/>
                <w:sz w:val="20"/>
                <w:szCs w:val="20"/>
              </w:rPr>
            </w:pPr>
            <w:r w:rsidRPr="00047853">
              <w:rPr>
                <w:rFonts w:ascii="Proxima Nova Rg" w:eastAsia="Times New Roman" w:hAnsi="Proxima Nova Rg"/>
                <w:bCs/>
                <w:sz w:val="20"/>
                <w:szCs w:val="20"/>
              </w:rPr>
              <w:t xml:space="preserve">Budget: </w:t>
            </w:r>
            <w:r w:rsidRPr="00047853">
              <w:rPr>
                <w:rFonts w:ascii="Proxima Nova Rg" w:eastAsia="Times New Roman" w:hAnsi="Proxima Nova Rg"/>
                <w:bCs/>
                <w:i/>
                <w:sz w:val="20"/>
                <w:szCs w:val="20"/>
              </w:rPr>
              <w:t>343,547</w:t>
            </w:r>
          </w:p>
          <w:p w14:paraId="17537984" w14:textId="301E5127" w:rsidR="00F12D72" w:rsidRPr="00047853" w:rsidRDefault="00F12D72" w:rsidP="00F12D72">
            <w:pPr>
              <w:spacing w:line="360" w:lineRule="auto"/>
              <w:rPr>
                <w:rFonts w:ascii="Proxima Nova Rg" w:eastAsia="Times New Roman" w:hAnsi="Proxima Nova Rg"/>
                <w:bCs/>
                <w:sz w:val="20"/>
                <w:szCs w:val="20"/>
              </w:rPr>
            </w:pPr>
            <w:r w:rsidRPr="00047853">
              <w:rPr>
                <w:rFonts w:ascii="Proxima Nova Rg" w:eastAsia="Times New Roman" w:hAnsi="Proxima Nova Rg"/>
                <w:bCs/>
                <w:sz w:val="20"/>
                <w:szCs w:val="20"/>
              </w:rPr>
              <w:t xml:space="preserve">Expenditure to date: </w:t>
            </w:r>
          </w:p>
        </w:tc>
        <w:tc>
          <w:tcPr>
            <w:tcW w:w="3202" w:type="dxa"/>
          </w:tcPr>
          <w:p w14:paraId="7869804F" w14:textId="2E21FAB6" w:rsidR="00F12D72" w:rsidRPr="00047853" w:rsidRDefault="00F12D72" w:rsidP="00F12D72">
            <w:pPr>
              <w:pStyle w:val="NoSpacing"/>
              <w:numPr>
                <w:ilvl w:val="0"/>
                <w:numId w:val="5"/>
              </w:numPr>
              <w:spacing w:line="360" w:lineRule="auto"/>
              <w:rPr>
                <w:rFonts w:ascii="Proxima Nova Rg" w:eastAsia="Times New Roman" w:hAnsi="Proxima Nova Rg"/>
                <w:bCs/>
                <w:sz w:val="20"/>
                <w:szCs w:val="20"/>
              </w:rPr>
            </w:pPr>
            <w:r w:rsidRPr="00047853">
              <w:rPr>
                <w:rFonts w:ascii="Proxima Nova Rg" w:eastAsia="Times New Roman" w:hAnsi="Proxima Nova Rg"/>
                <w:bCs/>
                <w:sz w:val="20"/>
                <w:szCs w:val="20"/>
              </w:rPr>
              <w:t>Number of countries with NBSAPs that align with KM-GBF</w:t>
            </w:r>
          </w:p>
        </w:tc>
        <w:tc>
          <w:tcPr>
            <w:tcW w:w="919" w:type="dxa"/>
          </w:tcPr>
          <w:p w14:paraId="026C6238" w14:textId="3CFDCAF5" w:rsidR="00F12D72" w:rsidRPr="00047853" w:rsidRDefault="00F12D72" w:rsidP="00F12D72">
            <w:pPr>
              <w:pStyle w:val="NoSpacing"/>
              <w:spacing w:line="360" w:lineRule="auto"/>
              <w:rPr>
                <w:rFonts w:ascii="Proxima Nova Rg" w:eastAsia="Times New Roman" w:hAnsi="Proxima Nova Rg"/>
                <w:bCs/>
                <w:sz w:val="20"/>
                <w:szCs w:val="20"/>
              </w:rPr>
            </w:pPr>
            <w:r w:rsidRPr="00047853">
              <w:rPr>
                <w:rFonts w:ascii="Proxima Nova Rg" w:eastAsia="Times New Roman" w:hAnsi="Proxima Nova Rg"/>
                <w:bCs/>
                <w:sz w:val="20"/>
                <w:szCs w:val="20"/>
              </w:rPr>
              <w:t>0</w:t>
            </w:r>
          </w:p>
        </w:tc>
        <w:tc>
          <w:tcPr>
            <w:tcW w:w="1313" w:type="dxa"/>
          </w:tcPr>
          <w:p w14:paraId="1300BA37" w14:textId="7760D7CC" w:rsidR="00F12D72" w:rsidRPr="00047853" w:rsidRDefault="00F12D72" w:rsidP="00F12D72">
            <w:pPr>
              <w:pStyle w:val="NoSpacing"/>
              <w:spacing w:line="360" w:lineRule="auto"/>
              <w:rPr>
                <w:rFonts w:ascii="Proxima Nova Rg" w:eastAsia="Times New Roman" w:hAnsi="Proxima Nova Rg"/>
                <w:bCs/>
                <w:sz w:val="20"/>
                <w:szCs w:val="20"/>
              </w:rPr>
            </w:pPr>
            <w:r w:rsidRPr="00047853">
              <w:rPr>
                <w:rFonts w:ascii="Proxima Nova Rg" w:eastAsia="Times New Roman" w:hAnsi="Proxima Nova Rg"/>
                <w:bCs/>
                <w:sz w:val="20"/>
                <w:szCs w:val="20"/>
              </w:rPr>
              <w:t>30</w:t>
            </w:r>
          </w:p>
        </w:tc>
        <w:tc>
          <w:tcPr>
            <w:tcW w:w="1411" w:type="dxa"/>
          </w:tcPr>
          <w:p w14:paraId="5301FEC7" w14:textId="2450979A" w:rsidR="00F12D72" w:rsidRPr="00047853" w:rsidRDefault="00F12D72" w:rsidP="00F12D72">
            <w:pPr>
              <w:pStyle w:val="NoSpacing"/>
              <w:spacing w:line="360" w:lineRule="auto"/>
              <w:rPr>
                <w:rFonts w:ascii="Proxima Nova Rg" w:eastAsia="Times New Roman" w:hAnsi="Proxima Nova Rg"/>
                <w:bCs/>
                <w:sz w:val="20"/>
                <w:szCs w:val="20"/>
              </w:rPr>
            </w:pPr>
          </w:p>
        </w:tc>
        <w:tc>
          <w:tcPr>
            <w:tcW w:w="1541" w:type="dxa"/>
          </w:tcPr>
          <w:p w14:paraId="1DF4887B" w14:textId="3ADA9970" w:rsidR="00F12D72" w:rsidRPr="00047853" w:rsidRDefault="00F12D72" w:rsidP="00F12D72">
            <w:pPr>
              <w:pStyle w:val="NoSpacing"/>
              <w:spacing w:line="360" w:lineRule="auto"/>
              <w:rPr>
                <w:rFonts w:ascii="Proxima Nova Rg" w:eastAsia="Times New Roman" w:hAnsi="Proxima Nova Rg"/>
                <w:bCs/>
                <w:sz w:val="20"/>
                <w:szCs w:val="20"/>
              </w:rPr>
            </w:pPr>
          </w:p>
        </w:tc>
        <w:tc>
          <w:tcPr>
            <w:tcW w:w="1440" w:type="dxa"/>
          </w:tcPr>
          <w:p w14:paraId="523273A8" w14:textId="77777777" w:rsidR="00F12D72" w:rsidRPr="00047853" w:rsidRDefault="00F12D72" w:rsidP="00F12D72">
            <w:pPr>
              <w:pStyle w:val="NoSpacing"/>
              <w:spacing w:line="360" w:lineRule="auto"/>
              <w:rPr>
                <w:rFonts w:ascii="Proxima Nova Rg" w:eastAsia="Times New Roman" w:hAnsi="Proxima Nova Rg"/>
                <w:bCs/>
                <w:sz w:val="20"/>
                <w:szCs w:val="20"/>
              </w:rPr>
            </w:pPr>
          </w:p>
        </w:tc>
        <w:tc>
          <w:tcPr>
            <w:tcW w:w="1350" w:type="dxa"/>
          </w:tcPr>
          <w:p w14:paraId="1A75FF4A" w14:textId="0D4BEE01" w:rsidR="00F12D72" w:rsidRPr="00047853" w:rsidRDefault="00F12D72" w:rsidP="00F12D72">
            <w:pPr>
              <w:pStyle w:val="NoSpacing"/>
              <w:spacing w:line="360" w:lineRule="auto"/>
              <w:rPr>
                <w:rFonts w:ascii="Proxima Nova Rg" w:eastAsia="Times New Roman" w:hAnsi="Proxima Nova Rg"/>
                <w:bCs/>
                <w:sz w:val="20"/>
                <w:szCs w:val="20"/>
              </w:rPr>
            </w:pPr>
            <w:r w:rsidRPr="00F12D72">
              <w:rPr>
                <w:rFonts w:ascii="Proxima Nova Rg" w:eastAsia="Times New Roman" w:hAnsi="Proxima Nova Rg"/>
                <w:bCs/>
                <w:color w:val="000000"/>
                <w:sz w:val="20"/>
                <w:szCs w:val="20"/>
              </w:rPr>
              <w:t>69 (All participating countries)</w:t>
            </w:r>
          </w:p>
        </w:tc>
        <w:tc>
          <w:tcPr>
            <w:tcW w:w="1248" w:type="dxa"/>
          </w:tcPr>
          <w:p w14:paraId="14DCCA75" w14:textId="77777777" w:rsidR="00F12D72" w:rsidRPr="0057253B" w:rsidRDefault="00F12D72" w:rsidP="00F12D72">
            <w:pPr>
              <w:pStyle w:val="NoSpacing"/>
              <w:spacing w:line="360" w:lineRule="auto"/>
              <w:rPr>
                <w:rFonts w:ascii="Proxima Nova Rg" w:eastAsia="Times New Roman" w:hAnsi="Proxima Nova Rg"/>
                <w:bCs/>
                <w:color w:val="A6A6A6" w:themeColor="background1" w:themeShade="A6"/>
                <w:sz w:val="20"/>
                <w:szCs w:val="20"/>
              </w:rPr>
            </w:pPr>
          </w:p>
        </w:tc>
      </w:tr>
      <w:tr w:rsidR="00F12D72" w:rsidRPr="0057253B" w14:paraId="3236A60F" w14:textId="022BCB43" w:rsidTr="00F12D72">
        <w:tc>
          <w:tcPr>
            <w:tcW w:w="4981" w:type="dxa"/>
            <w:gridSpan w:val="2"/>
            <w:shd w:val="clear" w:color="auto" w:fill="BFBFBF"/>
          </w:tcPr>
          <w:p w14:paraId="5685ACDA" w14:textId="217A8A7E" w:rsidR="00F12D72" w:rsidRPr="0057253B" w:rsidRDefault="00F12D72" w:rsidP="00F12D72">
            <w:pPr>
              <w:pStyle w:val="NoSpacing"/>
              <w:spacing w:line="360" w:lineRule="auto"/>
              <w:rPr>
                <w:rFonts w:ascii="Proxima Nova Rg" w:hAnsi="Proxima Nova Rg"/>
                <w:bCs/>
                <w:sz w:val="20"/>
                <w:szCs w:val="20"/>
                <w:lang w:val="en-GB"/>
              </w:rPr>
            </w:pPr>
            <w:r w:rsidRPr="0057253B">
              <w:rPr>
                <w:rFonts w:ascii="Proxima Nova Rg" w:hAnsi="Proxima Nova Rg"/>
                <w:bCs/>
                <w:sz w:val="20"/>
                <w:szCs w:val="20"/>
                <w:lang w:val="en-GB"/>
              </w:rPr>
              <w:t>Activities</w:t>
            </w:r>
          </w:p>
        </w:tc>
        <w:tc>
          <w:tcPr>
            <w:tcW w:w="919" w:type="dxa"/>
            <w:shd w:val="clear" w:color="auto" w:fill="BFBFBF"/>
          </w:tcPr>
          <w:p w14:paraId="63F304B7" w14:textId="77777777" w:rsidR="00F12D72" w:rsidRPr="0057253B" w:rsidRDefault="00F12D72" w:rsidP="00F12D72">
            <w:pPr>
              <w:pStyle w:val="NoSpacing"/>
              <w:spacing w:line="360" w:lineRule="auto"/>
              <w:rPr>
                <w:rFonts w:ascii="Proxima Nova Rg" w:hAnsi="Proxima Nova Rg"/>
                <w:bCs/>
                <w:sz w:val="20"/>
                <w:szCs w:val="20"/>
                <w:lang w:val="en-GB"/>
              </w:rPr>
            </w:pPr>
          </w:p>
        </w:tc>
        <w:tc>
          <w:tcPr>
            <w:tcW w:w="4265" w:type="dxa"/>
            <w:gridSpan w:val="3"/>
            <w:shd w:val="clear" w:color="auto" w:fill="BFBFBF"/>
          </w:tcPr>
          <w:p w14:paraId="614514AA" w14:textId="580F7471" w:rsidR="00F12D72" w:rsidRPr="0057253B" w:rsidRDefault="00F12D72" w:rsidP="00F12D72">
            <w:pPr>
              <w:pStyle w:val="NoSpacing"/>
              <w:spacing w:line="360" w:lineRule="auto"/>
              <w:rPr>
                <w:rFonts w:ascii="Proxima Nova Rg" w:hAnsi="Proxima Nova Rg"/>
                <w:bCs/>
                <w:sz w:val="20"/>
                <w:szCs w:val="20"/>
                <w:lang w:val="en-GB"/>
              </w:rPr>
            </w:pPr>
            <w:r w:rsidRPr="0057253B">
              <w:rPr>
                <w:rFonts w:ascii="Proxima Nova Rg" w:hAnsi="Proxima Nova Rg"/>
                <w:bCs/>
                <w:sz w:val="20"/>
                <w:szCs w:val="20"/>
                <w:lang w:val="en-GB"/>
              </w:rPr>
              <w:t>Results</w:t>
            </w:r>
          </w:p>
        </w:tc>
        <w:tc>
          <w:tcPr>
            <w:tcW w:w="1440" w:type="dxa"/>
            <w:shd w:val="clear" w:color="auto" w:fill="BFBFBF"/>
          </w:tcPr>
          <w:p w14:paraId="5CE88784" w14:textId="77777777" w:rsidR="00F12D72" w:rsidRPr="0057253B" w:rsidRDefault="00F12D72" w:rsidP="00F12D72">
            <w:pPr>
              <w:pStyle w:val="NoSpacing"/>
              <w:spacing w:line="360" w:lineRule="auto"/>
              <w:rPr>
                <w:rFonts w:ascii="Proxima Nova Rg" w:hAnsi="Proxima Nova Rg"/>
                <w:bCs/>
                <w:sz w:val="20"/>
                <w:szCs w:val="20"/>
                <w:lang w:val="en-GB"/>
              </w:rPr>
            </w:pPr>
          </w:p>
        </w:tc>
        <w:tc>
          <w:tcPr>
            <w:tcW w:w="1350" w:type="dxa"/>
            <w:shd w:val="clear" w:color="auto" w:fill="BFBFBF"/>
          </w:tcPr>
          <w:p w14:paraId="5AF1F45C" w14:textId="77777777" w:rsidR="00F12D72" w:rsidRPr="0057253B" w:rsidRDefault="00F12D72" w:rsidP="00F12D72">
            <w:pPr>
              <w:pStyle w:val="NoSpacing"/>
              <w:spacing w:line="360" w:lineRule="auto"/>
              <w:rPr>
                <w:rFonts w:ascii="Proxima Nova Rg" w:hAnsi="Proxima Nova Rg"/>
                <w:bCs/>
                <w:sz w:val="20"/>
                <w:szCs w:val="20"/>
                <w:lang w:val="en-GB"/>
              </w:rPr>
            </w:pPr>
          </w:p>
        </w:tc>
        <w:tc>
          <w:tcPr>
            <w:tcW w:w="1248" w:type="dxa"/>
            <w:shd w:val="clear" w:color="auto" w:fill="BFBFBF"/>
          </w:tcPr>
          <w:p w14:paraId="65217ACA" w14:textId="77777777" w:rsidR="00F12D72" w:rsidRPr="0057253B" w:rsidRDefault="00F12D72" w:rsidP="00F12D72">
            <w:pPr>
              <w:pStyle w:val="NoSpacing"/>
              <w:spacing w:line="360" w:lineRule="auto"/>
              <w:rPr>
                <w:rFonts w:ascii="Proxima Nova Rg" w:hAnsi="Proxima Nova Rg"/>
                <w:bCs/>
                <w:sz w:val="20"/>
                <w:szCs w:val="20"/>
                <w:lang w:val="en-GB"/>
              </w:rPr>
            </w:pPr>
          </w:p>
        </w:tc>
      </w:tr>
      <w:tr w:rsidR="00F12D72" w:rsidRPr="0057253B" w14:paraId="135130E0" w14:textId="50709317" w:rsidTr="00F12D72">
        <w:tc>
          <w:tcPr>
            <w:tcW w:w="4981" w:type="dxa"/>
            <w:gridSpan w:val="2"/>
          </w:tcPr>
          <w:p w14:paraId="758D614B" w14:textId="52A85589" w:rsidR="00F12D72" w:rsidRPr="0057253B" w:rsidRDefault="00F12D72" w:rsidP="00F12D72">
            <w:pPr>
              <w:spacing w:line="360" w:lineRule="auto"/>
              <w:rPr>
                <w:rFonts w:ascii="Proxima Nova Rg" w:eastAsia="Times New Roman" w:hAnsi="Proxima Nova Rg"/>
                <w:bCs/>
                <w:color w:val="A6A6A6" w:themeColor="background1" w:themeShade="A6"/>
                <w:sz w:val="20"/>
                <w:szCs w:val="20"/>
              </w:rPr>
            </w:pPr>
            <w:r w:rsidRPr="00047853">
              <w:rPr>
                <w:rFonts w:ascii="Proxima Nova Rg" w:eastAsia="Times New Roman" w:hAnsi="Proxima Nova Rg"/>
                <w:bCs/>
                <w:sz w:val="20"/>
                <w:szCs w:val="20"/>
              </w:rPr>
              <w:t>Activity 1</w:t>
            </w:r>
            <w:r w:rsidR="00BB1B6E">
              <w:rPr>
                <w:rFonts w:ascii="Proxima Nova Rg" w:eastAsia="Times New Roman" w:hAnsi="Proxima Nova Rg"/>
                <w:bCs/>
                <w:sz w:val="20"/>
                <w:szCs w:val="20"/>
              </w:rPr>
              <w:t>.1.1</w:t>
            </w:r>
            <w:r w:rsidRPr="00047853">
              <w:rPr>
                <w:rFonts w:ascii="Proxima Nova Rg" w:eastAsia="Times New Roman" w:hAnsi="Proxima Nova Rg"/>
                <w:bCs/>
                <w:sz w:val="20"/>
                <w:szCs w:val="20"/>
              </w:rPr>
              <w:t>: Development and implementation of a comprehensive stakeholder engagement plan, to promote an all-of-society approach to the NBSAP</w:t>
            </w:r>
          </w:p>
        </w:tc>
        <w:tc>
          <w:tcPr>
            <w:tcW w:w="919" w:type="dxa"/>
          </w:tcPr>
          <w:p w14:paraId="5608691F"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4265" w:type="dxa"/>
            <w:gridSpan w:val="3"/>
          </w:tcPr>
          <w:p w14:paraId="05AFFFEE" w14:textId="77777777" w:rsidR="00F12D72" w:rsidRDefault="000761AB" w:rsidP="00F12D72">
            <w:pPr>
              <w:spacing w:line="360" w:lineRule="auto"/>
              <w:rPr>
                <w:rFonts w:ascii="Proxima Nova Rg" w:hAnsi="Proxima Nova Rg"/>
                <w:bCs/>
                <w:sz w:val="20"/>
                <w:szCs w:val="20"/>
              </w:rPr>
            </w:pPr>
            <w:r w:rsidRPr="000761AB">
              <w:rPr>
                <w:rFonts w:ascii="Proxima Nova Rg" w:hAnsi="Proxima Nova Rg"/>
                <w:bCs/>
                <w:sz w:val="20"/>
                <w:szCs w:val="20"/>
              </w:rPr>
              <w:t>National expert was hired to develop comprehensive stakeholder engagement plan for the NBSAP development/updating process, based on the results of a stakeholder analysis and international best practices</w:t>
            </w:r>
          </w:p>
          <w:p w14:paraId="4BDA5DE6" w14:textId="2FE1BC34" w:rsidR="00B312C5" w:rsidRPr="0057253B" w:rsidRDefault="00B312C5" w:rsidP="00F12D72">
            <w:pPr>
              <w:spacing w:line="360" w:lineRule="auto"/>
              <w:rPr>
                <w:rFonts w:ascii="Proxima Nova Rg" w:hAnsi="Proxima Nova Rg"/>
                <w:bCs/>
                <w:color w:val="A6A6A6" w:themeColor="background1" w:themeShade="A6"/>
                <w:sz w:val="20"/>
                <w:szCs w:val="20"/>
              </w:rPr>
            </w:pPr>
            <w:r w:rsidRPr="00B312C5">
              <w:rPr>
                <w:rFonts w:ascii="Proxima Nova Rg" w:hAnsi="Proxima Nova Rg"/>
                <w:bCs/>
                <w:sz w:val="20"/>
                <w:szCs w:val="20"/>
              </w:rPr>
              <w:t xml:space="preserve">National Introductory Workshop was conducted with participation of representatives from key national agencies and organizations, including ministries, government committees, research institutes, </w:t>
            </w:r>
            <w:r w:rsidRPr="00B312C5">
              <w:rPr>
                <w:rFonts w:ascii="Proxima Nova Rg" w:hAnsi="Proxima Nova Rg"/>
                <w:bCs/>
                <w:sz w:val="20"/>
                <w:szCs w:val="20"/>
              </w:rPr>
              <w:lastRenderedPageBreak/>
              <w:t>universities, civil society and public organizations. This broad representation underscores the "whole of government" and "whole of society" approach necessary for the effective implementation of the GBF</w:t>
            </w:r>
          </w:p>
        </w:tc>
        <w:tc>
          <w:tcPr>
            <w:tcW w:w="1440" w:type="dxa"/>
          </w:tcPr>
          <w:p w14:paraId="2836963E"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350" w:type="dxa"/>
          </w:tcPr>
          <w:p w14:paraId="7EE4520F"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248" w:type="dxa"/>
          </w:tcPr>
          <w:p w14:paraId="09C7C5EE"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r>
      <w:tr w:rsidR="00F12D72" w:rsidRPr="0057253B" w14:paraId="10AD7A56" w14:textId="77777777" w:rsidTr="00F12D72">
        <w:tc>
          <w:tcPr>
            <w:tcW w:w="4981" w:type="dxa"/>
            <w:gridSpan w:val="2"/>
          </w:tcPr>
          <w:p w14:paraId="57E40DD1" w14:textId="2D188ECE" w:rsidR="00F12D72" w:rsidRPr="00047853" w:rsidRDefault="00F12D72" w:rsidP="00F12D72">
            <w:pPr>
              <w:spacing w:line="360" w:lineRule="auto"/>
              <w:rPr>
                <w:rFonts w:ascii="Proxima Nova Rg" w:eastAsia="Times New Roman" w:hAnsi="Proxima Nova Rg"/>
                <w:bCs/>
                <w:sz w:val="20"/>
                <w:szCs w:val="20"/>
              </w:rPr>
            </w:pPr>
            <w:r w:rsidRPr="00E7192C">
              <w:rPr>
                <w:rFonts w:ascii="Proxima Nova Rg" w:eastAsia="Times New Roman" w:hAnsi="Proxima Nova Rg"/>
                <w:bCs/>
                <w:sz w:val="20"/>
                <w:szCs w:val="20"/>
              </w:rPr>
              <w:t xml:space="preserve">Activity </w:t>
            </w:r>
            <w:r w:rsidR="00BB1B6E">
              <w:rPr>
                <w:rFonts w:ascii="Proxima Nova Rg" w:eastAsia="Times New Roman" w:hAnsi="Proxima Nova Rg"/>
                <w:bCs/>
                <w:sz w:val="20"/>
                <w:szCs w:val="20"/>
              </w:rPr>
              <w:t>1.1.2</w:t>
            </w:r>
            <w:r w:rsidRPr="00E7192C">
              <w:rPr>
                <w:rFonts w:ascii="Proxima Nova Rg" w:eastAsia="Times New Roman" w:hAnsi="Proxima Nova Rg"/>
                <w:bCs/>
                <w:sz w:val="20"/>
                <w:szCs w:val="20"/>
              </w:rPr>
              <w:t>:</w:t>
            </w:r>
            <w:r w:rsidRPr="00E7192C">
              <w:t xml:space="preserve"> </w:t>
            </w:r>
            <w:r w:rsidRPr="00E7192C">
              <w:rPr>
                <w:rFonts w:ascii="Proxima Nova Rg" w:eastAsia="Times New Roman" w:hAnsi="Proxima Nova Rg"/>
                <w:bCs/>
                <w:sz w:val="20"/>
                <w:szCs w:val="20"/>
              </w:rPr>
              <w:t>A national gender analysis and action plan developed to ensure gender mainstreaming within consultation processes and within actions to advise the NBSAP updating and revision process.</w:t>
            </w:r>
          </w:p>
        </w:tc>
        <w:tc>
          <w:tcPr>
            <w:tcW w:w="919" w:type="dxa"/>
          </w:tcPr>
          <w:p w14:paraId="62F2E01E"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4265" w:type="dxa"/>
            <w:gridSpan w:val="3"/>
          </w:tcPr>
          <w:p w14:paraId="1A8CCCE5"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440" w:type="dxa"/>
          </w:tcPr>
          <w:p w14:paraId="269D398C"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350" w:type="dxa"/>
          </w:tcPr>
          <w:p w14:paraId="78B566DB"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248" w:type="dxa"/>
          </w:tcPr>
          <w:p w14:paraId="6237C5D5"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r>
      <w:tr w:rsidR="00F12D72" w:rsidRPr="0057253B" w14:paraId="5C7F8E16" w14:textId="5000F681" w:rsidTr="00F12D72">
        <w:tc>
          <w:tcPr>
            <w:tcW w:w="4981" w:type="dxa"/>
            <w:gridSpan w:val="2"/>
          </w:tcPr>
          <w:p w14:paraId="3C4FF884" w14:textId="02B04143" w:rsidR="00F12D72" w:rsidRPr="00E7192C" w:rsidRDefault="00F12D72" w:rsidP="00F12D72">
            <w:pPr>
              <w:spacing w:line="360" w:lineRule="auto"/>
              <w:rPr>
                <w:rFonts w:ascii="Proxima Nova Rg" w:eastAsia="Times New Roman" w:hAnsi="Proxima Nova Rg"/>
                <w:bCs/>
                <w:sz w:val="20"/>
                <w:szCs w:val="20"/>
              </w:rPr>
            </w:pPr>
            <w:r w:rsidRPr="00E7192C">
              <w:rPr>
                <w:rFonts w:ascii="Proxima Nova Rg" w:eastAsia="Times New Roman" w:hAnsi="Proxima Nova Rg"/>
                <w:bCs/>
                <w:sz w:val="20"/>
                <w:szCs w:val="20"/>
              </w:rPr>
              <w:t xml:space="preserve">Activity </w:t>
            </w:r>
            <w:r w:rsidR="00BB1B6E">
              <w:rPr>
                <w:rFonts w:ascii="Proxima Nova Rg" w:eastAsia="Times New Roman" w:hAnsi="Proxima Nova Rg"/>
                <w:bCs/>
                <w:sz w:val="20"/>
                <w:szCs w:val="20"/>
              </w:rPr>
              <w:t>1.1.</w:t>
            </w:r>
            <w:r w:rsidRPr="00E7192C">
              <w:rPr>
                <w:rFonts w:ascii="Proxima Nova Rg" w:eastAsia="Times New Roman" w:hAnsi="Proxima Nova Rg"/>
                <w:bCs/>
                <w:sz w:val="20"/>
                <w:szCs w:val="20"/>
              </w:rPr>
              <w:t>3: Building on the results of the EAS to accelerate early action on NBSAPs, identify and prioritize essential gaps and inconsistencies between the existing NBSAP and changes needed to achieve the Global Biodiversity Framework</w:t>
            </w:r>
          </w:p>
        </w:tc>
        <w:tc>
          <w:tcPr>
            <w:tcW w:w="919" w:type="dxa"/>
          </w:tcPr>
          <w:p w14:paraId="2145D80D"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4265" w:type="dxa"/>
            <w:gridSpan w:val="3"/>
          </w:tcPr>
          <w:p w14:paraId="3BAFA5FC" w14:textId="0D15F4DA" w:rsidR="00F12D72" w:rsidRPr="009038AB" w:rsidRDefault="00D343B4" w:rsidP="00F12D72">
            <w:pPr>
              <w:spacing w:line="360" w:lineRule="auto"/>
              <w:rPr>
                <w:rFonts w:ascii="Proxima Nova Rg" w:eastAsia="Times New Roman" w:hAnsi="Proxima Nova Rg"/>
                <w:bCs/>
                <w:sz w:val="20"/>
                <w:szCs w:val="20"/>
              </w:rPr>
            </w:pPr>
            <w:r w:rsidRPr="009038AB">
              <w:rPr>
                <w:rFonts w:ascii="Proxima Nova Rg" w:eastAsia="Times New Roman" w:hAnsi="Proxima Nova Rg"/>
                <w:bCs/>
                <w:sz w:val="20"/>
                <w:szCs w:val="20"/>
              </w:rPr>
              <w:t xml:space="preserve">National expert was hired to compile gap analysis for each Global Target of the GBF, to develop a detailed table containing the corresponding NBSAP item (or an indication of its absence) for each Global Target, </w:t>
            </w:r>
            <w:r w:rsidR="009038AB" w:rsidRPr="009038AB">
              <w:rPr>
                <w:rFonts w:ascii="Proxima Nova Rg" w:eastAsia="Times New Roman" w:hAnsi="Proxima Nova Rg"/>
                <w:bCs/>
                <w:sz w:val="20"/>
                <w:szCs w:val="20"/>
              </w:rPr>
              <w:t>compiling list</w:t>
            </w:r>
            <w:r w:rsidRPr="009038AB">
              <w:rPr>
                <w:rFonts w:ascii="Proxima Nova Rg" w:eastAsia="Times New Roman" w:hAnsi="Proxima Nova Rg"/>
                <w:bCs/>
                <w:sz w:val="20"/>
                <w:szCs w:val="20"/>
              </w:rPr>
              <w:t xml:space="preserve"> of priority gaps and non-compliances ranked by severity and potential impact on achieving the G</w:t>
            </w:r>
            <w:r w:rsidR="009038AB" w:rsidRPr="009038AB">
              <w:rPr>
                <w:rFonts w:ascii="Proxima Nova Rg" w:eastAsia="Times New Roman" w:hAnsi="Proxima Nova Rg"/>
                <w:bCs/>
                <w:sz w:val="20"/>
                <w:szCs w:val="20"/>
              </w:rPr>
              <w:t>B</w:t>
            </w:r>
            <w:r w:rsidRPr="009038AB">
              <w:rPr>
                <w:rFonts w:ascii="Proxima Nova Rg" w:eastAsia="Times New Roman" w:hAnsi="Proxima Nova Rg"/>
                <w:bCs/>
                <w:sz w:val="20"/>
                <w:szCs w:val="20"/>
              </w:rPr>
              <w:t>F</w:t>
            </w:r>
            <w:r w:rsidR="009038AB">
              <w:rPr>
                <w:rFonts w:ascii="Proxima Nova Rg" w:eastAsia="Times New Roman" w:hAnsi="Proxima Nova Rg"/>
                <w:bCs/>
                <w:sz w:val="20"/>
                <w:szCs w:val="20"/>
              </w:rPr>
              <w:t>, and developing</w:t>
            </w:r>
            <w:r w:rsidR="009038AB">
              <w:t xml:space="preserve"> </w:t>
            </w:r>
            <w:r w:rsidR="009038AB" w:rsidRPr="009038AB">
              <w:rPr>
                <w:rFonts w:ascii="Proxima Nova Rg" w:eastAsia="Times New Roman" w:hAnsi="Proxima Nova Rg"/>
                <w:bCs/>
                <w:sz w:val="20"/>
                <w:szCs w:val="20"/>
              </w:rPr>
              <w:t>strategic recommendations for updating the NBSAP</w:t>
            </w:r>
          </w:p>
        </w:tc>
        <w:tc>
          <w:tcPr>
            <w:tcW w:w="1440" w:type="dxa"/>
          </w:tcPr>
          <w:p w14:paraId="03C46AB9"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350" w:type="dxa"/>
          </w:tcPr>
          <w:p w14:paraId="1076B8D6"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248" w:type="dxa"/>
          </w:tcPr>
          <w:p w14:paraId="4FFD91CC"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r>
      <w:tr w:rsidR="00F12D72" w:rsidRPr="0057253B" w14:paraId="6261DDDD" w14:textId="77777777" w:rsidTr="00F12D72">
        <w:tc>
          <w:tcPr>
            <w:tcW w:w="4981" w:type="dxa"/>
            <w:gridSpan w:val="2"/>
          </w:tcPr>
          <w:p w14:paraId="5DEE0B0C" w14:textId="451E6CDF" w:rsidR="00F12D72" w:rsidRPr="00E7192C" w:rsidRDefault="00F12D72" w:rsidP="00F12D72">
            <w:pPr>
              <w:spacing w:line="360" w:lineRule="auto"/>
              <w:rPr>
                <w:rFonts w:ascii="Proxima Nova Rg" w:eastAsia="Times New Roman" w:hAnsi="Proxima Nova Rg"/>
                <w:bCs/>
                <w:sz w:val="20"/>
                <w:szCs w:val="20"/>
              </w:rPr>
            </w:pPr>
            <w:r w:rsidRPr="00E7192C">
              <w:rPr>
                <w:rFonts w:ascii="Proxima Nova Rg" w:eastAsia="Times New Roman" w:hAnsi="Proxima Nova Rg"/>
                <w:bCs/>
                <w:sz w:val="20"/>
                <w:szCs w:val="20"/>
              </w:rPr>
              <w:t xml:space="preserve">Activity </w:t>
            </w:r>
            <w:r w:rsidR="00BB1B6E">
              <w:rPr>
                <w:rFonts w:ascii="Proxima Nova Rg" w:eastAsia="Times New Roman" w:hAnsi="Proxima Nova Rg"/>
                <w:bCs/>
                <w:sz w:val="20"/>
                <w:szCs w:val="20"/>
              </w:rPr>
              <w:t>1.1.</w:t>
            </w:r>
            <w:r>
              <w:rPr>
                <w:rFonts w:ascii="Proxima Nova Rg" w:eastAsia="Times New Roman" w:hAnsi="Proxima Nova Rg"/>
                <w:bCs/>
                <w:sz w:val="20"/>
                <w:szCs w:val="20"/>
              </w:rPr>
              <w:t>4</w:t>
            </w:r>
            <w:r w:rsidRPr="00E7192C">
              <w:rPr>
                <w:rFonts w:ascii="Proxima Nova Rg" w:eastAsia="Times New Roman" w:hAnsi="Proxima Nova Rg"/>
                <w:bCs/>
                <w:sz w:val="20"/>
                <w:szCs w:val="20"/>
              </w:rPr>
              <w:t>: Building on the results from policy alignment reviews included in the EAS, develop an NBSAP section that addresses policy alignment and coherence, and biodiversity mainstreaming into key sectors within the NBSAP</w:t>
            </w:r>
          </w:p>
        </w:tc>
        <w:tc>
          <w:tcPr>
            <w:tcW w:w="919" w:type="dxa"/>
          </w:tcPr>
          <w:p w14:paraId="102AC652"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4265" w:type="dxa"/>
            <w:gridSpan w:val="3"/>
          </w:tcPr>
          <w:p w14:paraId="5406EE09" w14:textId="77777777" w:rsidR="00F12D72" w:rsidRPr="0057253B" w:rsidRDefault="00F12D72" w:rsidP="00F12D72">
            <w:pPr>
              <w:spacing w:line="360" w:lineRule="auto"/>
              <w:rPr>
                <w:rFonts w:ascii="Proxima Nova Rg" w:eastAsia="Times New Roman" w:hAnsi="Proxima Nova Rg"/>
                <w:bCs/>
                <w:color w:val="A6A6A6" w:themeColor="background1" w:themeShade="A6"/>
                <w:sz w:val="20"/>
                <w:szCs w:val="20"/>
              </w:rPr>
            </w:pPr>
          </w:p>
        </w:tc>
        <w:tc>
          <w:tcPr>
            <w:tcW w:w="1440" w:type="dxa"/>
          </w:tcPr>
          <w:p w14:paraId="28E6BC97"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350" w:type="dxa"/>
          </w:tcPr>
          <w:p w14:paraId="36DDC738"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248" w:type="dxa"/>
          </w:tcPr>
          <w:p w14:paraId="75308B6D"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r>
      <w:tr w:rsidR="00F12D72" w:rsidRPr="0057253B" w14:paraId="57DC4BB5" w14:textId="77777777" w:rsidTr="00F12D72">
        <w:tc>
          <w:tcPr>
            <w:tcW w:w="4981" w:type="dxa"/>
            <w:gridSpan w:val="2"/>
          </w:tcPr>
          <w:p w14:paraId="38B02A8B" w14:textId="23FFBEE7" w:rsidR="00F12D72" w:rsidRPr="00E7192C" w:rsidRDefault="00F12D72" w:rsidP="00F12D72">
            <w:pPr>
              <w:spacing w:line="360" w:lineRule="auto"/>
              <w:rPr>
                <w:rFonts w:ascii="Proxima Nova Rg" w:eastAsia="Times New Roman" w:hAnsi="Proxima Nova Rg"/>
                <w:bCs/>
                <w:sz w:val="20"/>
                <w:szCs w:val="20"/>
              </w:rPr>
            </w:pPr>
            <w:r w:rsidRPr="00E7192C">
              <w:rPr>
                <w:rFonts w:ascii="Proxima Nova Rg" w:eastAsia="Times New Roman" w:hAnsi="Proxima Nova Rg"/>
                <w:bCs/>
                <w:sz w:val="20"/>
                <w:szCs w:val="20"/>
              </w:rPr>
              <w:lastRenderedPageBreak/>
              <w:t xml:space="preserve">Activity </w:t>
            </w:r>
            <w:r w:rsidR="00BB1B6E">
              <w:rPr>
                <w:rFonts w:ascii="Proxima Nova Rg" w:eastAsia="Times New Roman" w:hAnsi="Proxima Nova Rg"/>
                <w:bCs/>
                <w:sz w:val="20"/>
                <w:szCs w:val="20"/>
              </w:rPr>
              <w:t>1.1.</w:t>
            </w:r>
            <w:r>
              <w:rPr>
                <w:rFonts w:ascii="Proxima Nova Rg" w:eastAsia="Times New Roman" w:hAnsi="Proxima Nova Rg"/>
                <w:bCs/>
                <w:sz w:val="20"/>
                <w:szCs w:val="20"/>
              </w:rPr>
              <w:t>5</w:t>
            </w:r>
            <w:r w:rsidRPr="00E7192C">
              <w:rPr>
                <w:rFonts w:ascii="Proxima Nova Rg" w:eastAsia="Times New Roman" w:hAnsi="Proxima Nova Rg"/>
                <w:bCs/>
                <w:sz w:val="20"/>
                <w:szCs w:val="20"/>
              </w:rPr>
              <w:t>:</w:t>
            </w:r>
            <w:r w:rsidRPr="00E7192C">
              <w:t xml:space="preserve"> </w:t>
            </w:r>
            <w:r w:rsidRPr="00E7192C">
              <w:rPr>
                <w:rFonts w:ascii="Proxima Nova Rg" w:eastAsia="Times New Roman" w:hAnsi="Proxima Nova Rg"/>
                <w:bCs/>
                <w:sz w:val="20"/>
                <w:szCs w:val="20"/>
              </w:rPr>
              <w:t>An assessment of the potential environmental and social impacts and potential risks of the implementation of the updated NBSAP</w:t>
            </w:r>
          </w:p>
        </w:tc>
        <w:tc>
          <w:tcPr>
            <w:tcW w:w="919" w:type="dxa"/>
          </w:tcPr>
          <w:p w14:paraId="595CE10C"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4265" w:type="dxa"/>
            <w:gridSpan w:val="3"/>
          </w:tcPr>
          <w:p w14:paraId="5B327F4C" w14:textId="77777777" w:rsidR="00F12D72" w:rsidRPr="0057253B" w:rsidRDefault="00F12D72" w:rsidP="00F12D72">
            <w:pPr>
              <w:spacing w:line="360" w:lineRule="auto"/>
              <w:rPr>
                <w:rFonts w:ascii="Proxima Nova Rg" w:eastAsia="Times New Roman" w:hAnsi="Proxima Nova Rg"/>
                <w:bCs/>
                <w:color w:val="A6A6A6" w:themeColor="background1" w:themeShade="A6"/>
                <w:sz w:val="20"/>
                <w:szCs w:val="20"/>
              </w:rPr>
            </w:pPr>
          </w:p>
        </w:tc>
        <w:tc>
          <w:tcPr>
            <w:tcW w:w="1440" w:type="dxa"/>
          </w:tcPr>
          <w:p w14:paraId="3B4A5CB4"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350" w:type="dxa"/>
          </w:tcPr>
          <w:p w14:paraId="2ED333EB"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248" w:type="dxa"/>
          </w:tcPr>
          <w:p w14:paraId="777B7FA1"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r>
      <w:tr w:rsidR="00F12D72" w:rsidRPr="0057253B" w14:paraId="4B5DF1C4" w14:textId="77777777" w:rsidTr="00F12D72">
        <w:tc>
          <w:tcPr>
            <w:tcW w:w="4981" w:type="dxa"/>
            <w:gridSpan w:val="2"/>
          </w:tcPr>
          <w:p w14:paraId="528AA0EB" w14:textId="6871BB72" w:rsidR="00F12D72" w:rsidRPr="00E7192C" w:rsidRDefault="00F12D72" w:rsidP="00F12D72">
            <w:pPr>
              <w:spacing w:line="360" w:lineRule="auto"/>
              <w:rPr>
                <w:rFonts w:ascii="Proxima Nova Rg" w:eastAsia="Times New Roman" w:hAnsi="Proxima Nova Rg"/>
                <w:bCs/>
                <w:sz w:val="20"/>
                <w:szCs w:val="20"/>
              </w:rPr>
            </w:pPr>
            <w:r w:rsidRPr="00E7192C">
              <w:rPr>
                <w:rFonts w:ascii="Proxima Nova Rg" w:eastAsia="Times New Roman" w:hAnsi="Proxima Nova Rg"/>
                <w:bCs/>
                <w:sz w:val="20"/>
                <w:szCs w:val="20"/>
              </w:rPr>
              <w:t xml:space="preserve">Activity </w:t>
            </w:r>
            <w:r w:rsidR="00BB1B6E">
              <w:rPr>
                <w:rFonts w:ascii="Proxima Nova Rg" w:eastAsia="Times New Roman" w:hAnsi="Proxima Nova Rg"/>
                <w:bCs/>
                <w:sz w:val="20"/>
                <w:szCs w:val="20"/>
              </w:rPr>
              <w:t>1.1.</w:t>
            </w:r>
            <w:r>
              <w:rPr>
                <w:rFonts w:ascii="Proxima Nova Rg" w:eastAsia="Times New Roman" w:hAnsi="Proxima Nova Rg"/>
                <w:bCs/>
                <w:sz w:val="20"/>
                <w:szCs w:val="20"/>
              </w:rPr>
              <w:t>6</w:t>
            </w:r>
            <w:r w:rsidRPr="00E7192C">
              <w:rPr>
                <w:rFonts w:ascii="Proxima Nova Rg" w:eastAsia="Times New Roman" w:hAnsi="Proxima Nova Rg"/>
                <w:bCs/>
                <w:sz w:val="20"/>
                <w:szCs w:val="20"/>
              </w:rPr>
              <w:t>:</w:t>
            </w:r>
            <w:r>
              <w:t xml:space="preserve"> </w:t>
            </w:r>
            <w:r w:rsidRPr="00E7192C">
              <w:rPr>
                <w:rFonts w:ascii="Proxima Nova Rg" w:eastAsia="Times New Roman" w:hAnsi="Proxima Nova Rg"/>
                <w:bCs/>
                <w:sz w:val="20"/>
                <w:szCs w:val="20"/>
              </w:rPr>
              <w:t>Building on nationally and globally available data, develop a first approximation of spatial priorities for Target 1, and develop a spatialized action plan for other area-based targets, including Targets 2, 3, 8, 9, 11 and 12, within the NBSAP</w:t>
            </w:r>
          </w:p>
        </w:tc>
        <w:tc>
          <w:tcPr>
            <w:tcW w:w="919" w:type="dxa"/>
          </w:tcPr>
          <w:p w14:paraId="2B4C2EE4"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4265" w:type="dxa"/>
            <w:gridSpan w:val="3"/>
          </w:tcPr>
          <w:p w14:paraId="24AF9A4D" w14:textId="77777777" w:rsidR="00F12D72" w:rsidRPr="0057253B" w:rsidRDefault="00F12D72" w:rsidP="00F12D72">
            <w:pPr>
              <w:spacing w:line="360" w:lineRule="auto"/>
              <w:rPr>
                <w:rFonts w:ascii="Proxima Nova Rg" w:eastAsia="Times New Roman" w:hAnsi="Proxima Nova Rg"/>
                <w:bCs/>
                <w:color w:val="A6A6A6" w:themeColor="background1" w:themeShade="A6"/>
                <w:sz w:val="20"/>
                <w:szCs w:val="20"/>
              </w:rPr>
            </w:pPr>
          </w:p>
        </w:tc>
        <w:tc>
          <w:tcPr>
            <w:tcW w:w="1440" w:type="dxa"/>
          </w:tcPr>
          <w:p w14:paraId="7FBF3BA8"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350" w:type="dxa"/>
          </w:tcPr>
          <w:p w14:paraId="6660AB5E"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248" w:type="dxa"/>
          </w:tcPr>
          <w:p w14:paraId="259B216C"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r>
      <w:tr w:rsidR="00F12D72" w:rsidRPr="0057253B" w14:paraId="0F2E72AD" w14:textId="77777777" w:rsidTr="00F12D72">
        <w:tc>
          <w:tcPr>
            <w:tcW w:w="4981" w:type="dxa"/>
            <w:gridSpan w:val="2"/>
          </w:tcPr>
          <w:p w14:paraId="00AEDB1B" w14:textId="35928EC5" w:rsidR="00F12D72" w:rsidRPr="00E7192C" w:rsidRDefault="00F12D72" w:rsidP="00F12D72">
            <w:pPr>
              <w:spacing w:line="360" w:lineRule="auto"/>
              <w:rPr>
                <w:rFonts w:ascii="Proxima Nova Rg" w:eastAsia="Times New Roman" w:hAnsi="Proxima Nova Rg"/>
                <w:bCs/>
                <w:sz w:val="20"/>
                <w:szCs w:val="20"/>
              </w:rPr>
            </w:pPr>
            <w:r w:rsidRPr="00E7192C">
              <w:rPr>
                <w:rFonts w:ascii="Proxima Nova Rg" w:eastAsia="Times New Roman" w:hAnsi="Proxima Nova Rg"/>
                <w:bCs/>
                <w:sz w:val="20"/>
                <w:szCs w:val="20"/>
              </w:rPr>
              <w:t xml:space="preserve">Activity </w:t>
            </w:r>
            <w:r w:rsidR="00BB1B6E">
              <w:rPr>
                <w:rFonts w:ascii="Proxima Nova Rg" w:eastAsia="Times New Roman" w:hAnsi="Proxima Nova Rg"/>
                <w:bCs/>
                <w:sz w:val="20"/>
                <w:szCs w:val="20"/>
              </w:rPr>
              <w:t>1.1.</w:t>
            </w:r>
            <w:r>
              <w:rPr>
                <w:rFonts w:ascii="Proxima Nova Rg" w:eastAsia="Times New Roman" w:hAnsi="Proxima Nova Rg"/>
                <w:bCs/>
                <w:sz w:val="20"/>
                <w:szCs w:val="20"/>
              </w:rPr>
              <w:t>7</w:t>
            </w:r>
            <w:r w:rsidRPr="00E7192C">
              <w:rPr>
                <w:rFonts w:ascii="Proxima Nova Rg" w:eastAsia="Times New Roman" w:hAnsi="Proxima Nova Rg"/>
                <w:bCs/>
                <w:sz w:val="20"/>
                <w:szCs w:val="20"/>
              </w:rPr>
              <w:t>:</w:t>
            </w:r>
            <w:r w:rsidRPr="00E7192C">
              <w:t xml:space="preserve"> </w:t>
            </w:r>
            <w:r w:rsidRPr="00E7192C">
              <w:rPr>
                <w:rFonts w:ascii="Proxima Nova Rg" w:eastAsia="Times New Roman" w:hAnsi="Proxima Nova Rg"/>
                <w:bCs/>
                <w:sz w:val="20"/>
                <w:szCs w:val="20"/>
              </w:rPr>
              <w:t>Building on the results of the EAS, identify an action plan for eliminating or phasing out harmful subsidies and incentives within the NBSAP</w:t>
            </w:r>
          </w:p>
        </w:tc>
        <w:tc>
          <w:tcPr>
            <w:tcW w:w="919" w:type="dxa"/>
          </w:tcPr>
          <w:p w14:paraId="4F183C87"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4265" w:type="dxa"/>
            <w:gridSpan w:val="3"/>
          </w:tcPr>
          <w:p w14:paraId="6FD6D6D7" w14:textId="77777777" w:rsidR="00F12D72" w:rsidRPr="0057253B" w:rsidRDefault="00F12D72" w:rsidP="00F12D72">
            <w:pPr>
              <w:spacing w:line="360" w:lineRule="auto"/>
              <w:rPr>
                <w:rFonts w:ascii="Proxima Nova Rg" w:eastAsia="Times New Roman" w:hAnsi="Proxima Nova Rg"/>
                <w:bCs/>
                <w:color w:val="A6A6A6" w:themeColor="background1" w:themeShade="A6"/>
                <w:sz w:val="20"/>
                <w:szCs w:val="20"/>
              </w:rPr>
            </w:pPr>
          </w:p>
        </w:tc>
        <w:tc>
          <w:tcPr>
            <w:tcW w:w="1440" w:type="dxa"/>
          </w:tcPr>
          <w:p w14:paraId="1FFCEC92"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350" w:type="dxa"/>
          </w:tcPr>
          <w:p w14:paraId="450C5742"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248" w:type="dxa"/>
          </w:tcPr>
          <w:p w14:paraId="057C5DFD"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r>
      <w:tr w:rsidR="00F12D72" w:rsidRPr="0057253B" w14:paraId="1646A3AD" w14:textId="77777777" w:rsidTr="00F12D72">
        <w:tc>
          <w:tcPr>
            <w:tcW w:w="4981" w:type="dxa"/>
            <w:gridSpan w:val="2"/>
          </w:tcPr>
          <w:p w14:paraId="09FFE051" w14:textId="0EC4F8EC" w:rsidR="00F12D72" w:rsidRPr="00E7192C" w:rsidRDefault="00F12D72" w:rsidP="00F12D72">
            <w:pPr>
              <w:spacing w:line="360" w:lineRule="auto"/>
              <w:rPr>
                <w:rFonts w:ascii="Proxima Nova Rg" w:eastAsia="Times New Roman" w:hAnsi="Proxima Nova Rg"/>
                <w:bCs/>
                <w:sz w:val="20"/>
                <w:szCs w:val="20"/>
              </w:rPr>
            </w:pPr>
            <w:r w:rsidRPr="00E7192C">
              <w:rPr>
                <w:rFonts w:ascii="Proxima Nova Rg" w:eastAsia="Times New Roman" w:hAnsi="Proxima Nova Rg"/>
                <w:bCs/>
                <w:sz w:val="20"/>
                <w:szCs w:val="20"/>
              </w:rPr>
              <w:t xml:space="preserve">Activity </w:t>
            </w:r>
            <w:r w:rsidR="00BB1B6E">
              <w:rPr>
                <w:rFonts w:ascii="Proxima Nova Rg" w:eastAsia="Times New Roman" w:hAnsi="Proxima Nova Rg"/>
                <w:bCs/>
                <w:sz w:val="20"/>
                <w:szCs w:val="20"/>
              </w:rPr>
              <w:t>1.1.</w:t>
            </w:r>
            <w:r>
              <w:rPr>
                <w:rFonts w:ascii="Proxima Nova Rg" w:eastAsia="Times New Roman" w:hAnsi="Proxima Nova Rg"/>
                <w:bCs/>
                <w:sz w:val="20"/>
                <w:szCs w:val="20"/>
              </w:rPr>
              <w:t>8</w:t>
            </w:r>
            <w:r w:rsidRPr="00E7192C">
              <w:rPr>
                <w:rFonts w:ascii="Proxima Nova Rg" w:eastAsia="Times New Roman" w:hAnsi="Proxima Nova Rg"/>
                <w:bCs/>
                <w:sz w:val="20"/>
                <w:szCs w:val="20"/>
              </w:rPr>
              <w:t>:</w:t>
            </w:r>
            <w:r>
              <w:t xml:space="preserve"> </w:t>
            </w:r>
            <w:r w:rsidRPr="00E7192C">
              <w:rPr>
                <w:rFonts w:ascii="Proxima Nova Rg" w:eastAsia="Times New Roman" w:hAnsi="Proxima Nova Rg"/>
                <w:bCs/>
                <w:sz w:val="20"/>
                <w:szCs w:val="20"/>
              </w:rPr>
              <w:t>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c>
          <w:tcPr>
            <w:tcW w:w="919" w:type="dxa"/>
          </w:tcPr>
          <w:p w14:paraId="384D43DD"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4265" w:type="dxa"/>
            <w:gridSpan w:val="3"/>
          </w:tcPr>
          <w:p w14:paraId="07315738" w14:textId="77777777" w:rsidR="00F12D72" w:rsidRPr="0057253B" w:rsidRDefault="00F12D72" w:rsidP="00F12D72">
            <w:pPr>
              <w:spacing w:line="360" w:lineRule="auto"/>
              <w:rPr>
                <w:rFonts w:ascii="Proxima Nova Rg" w:eastAsia="Times New Roman" w:hAnsi="Proxima Nova Rg"/>
                <w:bCs/>
                <w:color w:val="A6A6A6" w:themeColor="background1" w:themeShade="A6"/>
                <w:sz w:val="20"/>
                <w:szCs w:val="20"/>
              </w:rPr>
            </w:pPr>
          </w:p>
        </w:tc>
        <w:tc>
          <w:tcPr>
            <w:tcW w:w="1440" w:type="dxa"/>
          </w:tcPr>
          <w:p w14:paraId="0AEBC255"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350" w:type="dxa"/>
          </w:tcPr>
          <w:p w14:paraId="118AF932"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c>
          <w:tcPr>
            <w:tcW w:w="1248" w:type="dxa"/>
          </w:tcPr>
          <w:p w14:paraId="1B869D20" w14:textId="77777777" w:rsidR="00F12D72" w:rsidRPr="0057253B" w:rsidRDefault="00F12D72" w:rsidP="00F12D72">
            <w:pPr>
              <w:spacing w:line="360" w:lineRule="auto"/>
              <w:rPr>
                <w:rFonts w:ascii="Proxima Nova Rg" w:hAnsi="Proxima Nova Rg"/>
                <w:bCs/>
                <w:color w:val="A6A6A6" w:themeColor="background1" w:themeShade="A6"/>
                <w:sz w:val="20"/>
                <w:szCs w:val="20"/>
              </w:rPr>
            </w:pPr>
          </w:p>
        </w:tc>
      </w:tr>
      <w:tr w:rsidR="00F12D72" w:rsidRPr="0057253B" w14:paraId="6749DB01" w14:textId="4DCF1E45" w:rsidTr="00F12D72">
        <w:tc>
          <w:tcPr>
            <w:tcW w:w="1779" w:type="dxa"/>
            <w:shd w:val="clear" w:color="auto" w:fill="0070C0"/>
          </w:tcPr>
          <w:p w14:paraId="221E050C" w14:textId="32DCDA64" w:rsidR="00F12D72" w:rsidRPr="0057253B" w:rsidRDefault="00F12D72" w:rsidP="00F12D72">
            <w:pPr>
              <w:pStyle w:val="NoSpacing"/>
              <w:spacing w:line="360" w:lineRule="auto"/>
              <w:rPr>
                <w:rFonts w:ascii="Proxima Nova Rg" w:hAnsi="Proxima Nova Rg"/>
                <w:bCs/>
                <w:color w:val="FFFFFF"/>
                <w:sz w:val="20"/>
                <w:szCs w:val="20"/>
                <w:lang w:val="en-GB"/>
              </w:rPr>
            </w:pPr>
            <w:bookmarkStart w:id="30" w:name="_Toc364027547"/>
            <w:r w:rsidRPr="0057253B">
              <w:rPr>
                <w:rFonts w:ascii="Proxima Nova Rg" w:hAnsi="Proxima Nova Rg"/>
                <w:bCs/>
                <w:color w:val="FFFFFF"/>
                <w:sz w:val="20"/>
                <w:szCs w:val="20"/>
                <w:lang w:val="en-GB"/>
              </w:rPr>
              <w:t>Out</w:t>
            </w:r>
            <w:r>
              <w:rPr>
                <w:rFonts w:ascii="Proxima Nova Rg" w:hAnsi="Proxima Nova Rg"/>
                <w:bCs/>
                <w:color w:val="FFFFFF"/>
                <w:sz w:val="20"/>
                <w:szCs w:val="20"/>
                <w:lang w:val="en-GB"/>
              </w:rPr>
              <w:t>come</w:t>
            </w:r>
            <w:r w:rsidRPr="0057253B">
              <w:rPr>
                <w:rFonts w:ascii="Proxima Nova Rg" w:hAnsi="Proxima Nova Rg"/>
                <w:bCs/>
                <w:color w:val="FFFFFF"/>
                <w:sz w:val="20"/>
                <w:szCs w:val="20"/>
                <w:lang w:val="en-GB"/>
              </w:rPr>
              <w:t xml:space="preserve"> 2</w:t>
            </w:r>
          </w:p>
        </w:tc>
        <w:tc>
          <w:tcPr>
            <w:tcW w:w="3202" w:type="dxa"/>
            <w:shd w:val="clear" w:color="auto" w:fill="0070C0"/>
          </w:tcPr>
          <w:p w14:paraId="74B46F07" w14:textId="77777777" w:rsidR="00F12D72" w:rsidRPr="0057253B" w:rsidRDefault="00F12D72" w:rsidP="00F12D72">
            <w:pPr>
              <w:pStyle w:val="NoSpacing"/>
              <w:spacing w:line="360" w:lineRule="auto"/>
              <w:rPr>
                <w:rFonts w:ascii="Proxima Nova Rg" w:hAnsi="Proxima Nova Rg"/>
                <w:bCs/>
                <w:color w:val="FFFFFF"/>
                <w:sz w:val="20"/>
                <w:szCs w:val="20"/>
                <w:lang w:val="en-GB"/>
              </w:rPr>
            </w:pPr>
            <w:r w:rsidRPr="0057253B">
              <w:rPr>
                <w:rFonts w:ascii="Proxima Nova Rg" w:hAnsi="Proxima Nova Rg"/>
                <w:bCs/>
                <w:color w:val="FFFFFF"/>
                <w:sz w:val="20"/>
                <w:szCs w:val="20"/>
                <w:lang w:val="en-GB"/>
              </w:rPr>
              <w:t>Indicators</w:t>
            </w:r>
          </w:p>
        </w:tc>
        <w:tc>
          <w:tcPr>
            <w:tcW w:w="919" w:type="dxa"/>
            <w:shd w:val="clear" w:color="auto" w:fill="0070C0"/>
          </w:tcPr>
          <w:p w14:paraId="49145F4C" w14:textId="26486849" w:rsidR="00F12D72" w:rsidRPr="0057253B" w:rsidRDefault="00F12D72" w:rsidP="00F12D72">
            <w:pPr>
              <w:pStyle w:val="NoSpacing"/>
              <w:spacing w:line="360" w:lineRule="auto"/>
              <w:rPr>
                <w:rFonts w:ascii="Proxima Nova Rg" w:hAnsi="Proxima Nova Rg"/>
                <w:bCs/>
                <w:color w:val="FFFFFF"/>
                <w:sz w:val="20"/>
                <w:szCs w:val="20"/>
                <w:lang w:val="en-GB"/>
              </w:rPr>
            </w:pPr>
            <w:r w:rsidRPr="0057253B">
              <w:rPr>
                <w:rFonts w:ascii="Proxima Nova Rg" w:hAnsi="Proxima Nova Rg"/>
                <w:bCs/>
                <w:color w:val="FFFFFF" w:themeColor="background1"/>
                <w:sz w:val="20"/>
                <w:szCs w:val="20"/>
                <w:lang w:val="en-GB"/>
              </w:rPr>
              <w:t>Baseline</w:t>
            </w:r>
          </w:p>
        </w:tc>
        <w:tc>
          <w:tcPr>
            <w:tcW w:w="1313" w:type="dxa"/>
            <w:shd w:val="clear" w:color="auto" w:fill="0070C0"/>
          </w:tcPr>
          <w:p w14:paraId="2D98B4E9" w14:textId="5707D0B8" w:rsidR="00F12D72" w:rsidRPr="0057253B" w:rsidRDefault="00F12D72" w:rsidP="00F12D72">
            <w:pPr>
              <w:pStyle w:val="NoSpacing"/>
              <w:spacing w:line="360" w:lineRule="auto"/>
              <w:rPr>
                <w:rFonts w:ascii="Proxima Nova Rg" w:hAnsi="Proxima Nova Rg"/>
                <w:bCs/>
                <w:color w:val="FFFFFF"/>
                <w:sz w:val="20"/>
                <w:szCs w:val="20"/>
                <w:lang w:val="en-GB"/>
              </w:rPr>
            </w:pPr>
            <w:r>
              <w:rPr>
                <w:rFonts w:ascii="Proxima Nova Rg" w:hAnsi="Proxima Nova Rg"/>
                <w:bCs/>
                <w:color w:val="FFFFFF" w:themeColor="background1"/>
                <w:sz w:val="20"/>
                <w:szCs w:val="20"/>
                <w:lang w:val="en-GB"/>
              </w:rPr>
              <w:t>Mid-term</w:t>
            </w:r>
            <w:r w:rsidRPr="0057253B">
              <w:rPr>
                <w:rFonts w:ascii="Proxima Nova Rg" w:hAnsi="Proxima Nova Rg"/>
                <w:bCs/>
                <w:color w:val="FFFFFF" w:themeColor="background1"/>
                <w:sz w:val="20"/>
                <w:szCs w:val="20"/>
                <w:lang w:val="en-GB"/>
              </w:rPr>
              <w:t xml:space="preserve"> target</w:t>
            </w:r>
          </w:p>
        </w:tc>
        <w:tc>
          <w:tcPr>
            <w:tcW w:w="1411" w:type="dxa"/>
            <w:shd w:val="clear" w:color="auto" w:fill="0070C0"/>
          </w:tcPr>
          <w:p w14:paraId="788C6BD4" w14:textId="0798A45A" w:rsidR="00F12D72" w:rsidRPr="0057253B" w:rsidRDefault="00F12D72" w:rsidP="00F12D72">
            <w:pPr>
              <w:pStyle w:val="NoSpacing"/>
              <w:spacing w:line="360" w:lineRule="auto"/>
              <w:rPr>
                <w:rFonts w:ascii="Proxima Nova Rg" w:hAnsi="Proxima Nova Rg"/>
                <w:bCs/>
                <w:color w:val="FFFFFF"/>
                <w:sz w:val="20"/>
                <w:szCs w:val="20"/>
                <w:lang w:val="en-GB"/>
              </w:rPr>
            </w:pPr>
            <w:r w:rsidRPr="0057253B">
              <w:rPr>
                <w:rFonts w:ascii="Proxima Nova Rg" w:hAnsi="Proxima Nova Rg"/>
                <w:bCs/>
                <w:color w:val="FFFFFF" w:themeColor="background1"/>
                <w:sz w:val="20"/>
                <w:szCs w:val="20"/>
                <w:lang w:val="en-GB"/>
              </w:rPr>
              <w:t>Annual progress 202</w:t>
            </w:r>
            <w:r>
              <w:rPr>
                <w:rFonts w:ascii="Proxima Nova Rg" w:hAnsi="Proxima Nova Rg"/>
                <w:bCs/>
                <w:color w:val="FFFFFF" w:themeColor="background1"/>
                <w:sz w:val="20"/>
                <w:szCs w:val="20"/>
                <w:lang w:val="en-GB"/>
              </w:rPr>
              <w:t>5</w:t>
            </w:r>
          </w:p>
        </w:tc>
        <w:tc>
          <w:tcPr>
            <w:tcW w:w="1541" w:type="dxa"/>
            <w:shd w:val="clear" w:color="auto" w:fill="0070C0"/>
          </w:tcPr>
          <w:p w14:paraId="5661215D" w14:textId="64C5A406" w:rsidR="00F12D72" w:rsidRPr="0057253B" w:rsidRDefault="00F12D72" w:rsidP="00F12D72">
            <w:pPr>
              <w:pStyle w:val="NoSpacing"/>
              <w:spacing w:line="360" w:lineRule="auto"/>
              <w:rPr>
                <w:rFonts w:ascii="Proxima Nova Rg" w:hAnsi="Proxima Nova Rg"/>
                <w:bCs/>
                <w:color w:val="FFFFFF"/>
                <w:sz w:val="20"/>
                <w:szCs w:val="20"/>
                <w:lang w:val="en-GB"/>
              </w:rPr>
            </w:pPr>
            <w:r w:rsidRPr="0057253B">
              <w:rPr>
                <w:rFonts w:ascii="Proxima Nova Rg" w:hAnsi="Proxima Nova Rg"/>
                <w:bCs/>
                <w:color w:val="FFFFFF" w:themeColor="background1"/>
                <w:sz w:val="20"/>
                <w:szCs w:val="20"/>
                <w:lang w:val="en-GB"/>
              </w:rPr>
              <w:t xml:space="preserve">Annual </w:t>
            </w:r>
            <w:r w:rsidRPr="00F12D72">
              <w:rPr>
                <w:rFonts w:ascii="Proxima Nova Rg" w:hAnsi="Proxima Nova Rg"/>
                <w:bCs/>
                <w:color w:val="FFFFFF" w:themeColor="background1"/>
                <w:sz w:val="20"/>
                <w:szCs w:val="20"/>
                <w:lang w:val="en-GB"/>
              </w:rPr>
              <w:t xml:space="preserve">progress </w:t>
            </w:r>
            <w:r w:rsidRPr="0057253B">
              <w:rPr>
                <w:rFonts w:ascii="Proxima Nova Rg" w:hAnsi="Proxima Nova Rg"/>
                <w:bCs/>
                <w:color w:val="FFFFFF" w:themeColor="background1"/>
                <w:sz w:val="20"/>
                <w:szCs w:val="20"/>
                <w:lang w:val="en-GB"/>
              </w:rPr>
              <w:t>202</w:t>
            </w:r>
            <w:r>
              <w:rPr>
                <w:rFonts w:ascii="Proxima Nova Rg" w:hAnsi="Proxima Nova Rg"/>
                <w:bCs/>
                <w:color w:val="FFFFFF" w:themeColor="background1"/>
                <w:sz w:val="20"/>
                <w:szCs w:val="20"/>
                <w:lang w:val="en-GB"/>
              </w:rPr>
              <w:t>6</w:t>
            </w:r>
          </w:p>
        </w:tc>
        <w:tc>
          <w:tcPr>
            <w:tcW w:w="1440" w:type="dxa"/>
            <w:shd w:val="clear" w:color="auto" w:fill="0070C0"/>
          </w:tcPr>
          <w:p w14:paraId="0469177E" w14:textId="71A8909E" w:rsidR="00F12D72" w:rsidRPr="0057253B" w:rsidRDefault="00F12D72" w:rsidP="00F12D72">
            <w:pPr>
              <w:pStyle w:val="NoSpacing"/>
              <w:spacing w:line="360" w:lineRule="auto"/>
              <w:rPr>
                <w:rFonts w:ascii="Proxima Nova Rg" w:hAnsi="Proxima Nova Rg"/>
                <w:bCs/>
                <w:color w:val="FFFFFF"/>
                <w:sz w:val="20"/>
                <w:szCs w:val="20"/>
                <w:lang w:val="en-GB"/>
              </w:rPr>
            </w:pPr>
            <w:r w:rsidRPr="0057253B">
              <w:rPr>
                <w:rFonts w:ascii="Proxima Nova Rg" w:hAnsi="Proxima Nova Rg"/>
                <w:bCs/>
                <w:color w:val="FFFFFF" w:themeColor="background1"/>
                <w:sz w:val="20"/>
                <w:szCs w:val="20"/>
                <w:lang w:val="en-GB"/>
              </w:rPr>
              <w:t>Annual progress 202</w:t>
            </w:r>
            <w:r>
              <w:rPr>
                <w:rFonts w:ascii="Proxima Nova Rg" w:hAnsi="Proxima Nova Rg"/>
                <w:bCs/>
                <w:color w:val="FFFFFF" w:themeColor="background1"/>
                <w:sz w:val="20"/>
                <w:szCs w:val="20"/>
                <w:lang w:val="en-GB"/>
              </w:rPr>
              <w:t>6</w:t>
            </w:r>
          </w:p>
        </w:tc>
        <w:tc>
          <w:tcPr>
            <w:tcW w:w="1350" w:type="dxa"/>
            <w:shd w:val="clear" w:color="auto" w:fill="0070C0"/>
          </w:tcPr>
          <w:p w14:paraId="7A51E2C3" w14:textId="6AC0E446" w:rsidR="00F12D72" w:rsidRPr="0057253B" w:rsidRDefault="00F12D72" w:rsidP="00F12D72">
            <w:pPr>
              <w:pStyle w:val="NoSpacing"/>
              <w:spacing w:line="360" w:lineRule="auto"/>
              <w:rPr>
                <w:rFonts w:ascii="Proxima Nova Rg" w:hAnsi="Proxima Nova Rg"/>
                <w:bCs/>
                <w:color w:val="FFFFFF"/>
                <w:sz w:val="20"/>
                <w:szCs w:val="20"/>
                <w:lang w:val="en-GB"/>
              </w:rPr>
            </w:pPr>
            <w:r w:rsidRPr="0057253B">
              <w:rPr>
                <w:rFonts w:ascii="Proxima Nova Rg" w:hAnsi="Proxima Nova Rg"/>
                <w:bCs/>
                <w:color w:val="FFFFFF" w:themeColor="background1"/>
                <w:sz w:val="20"/>
                <w:szCs w:val="20"/>
                <w:lang w:val="en-GB"/>
              </w:rPr>
              <w:t>Final target</w:t>
            </w:r>
            <w:r>
              <w:rPr>
                <w:rFonts w:ascii="Proxima Nova Rg" w:hAnsi="Proxima Nova Rg"/>
                <w:bCs/>
                <w:color w:val="FFFFFF" w:themeColor="background1"/>
                <w:sz w:val="20"/>
                <w:szCs w:val="20"/>
                <w:lang w:val="en-GB"/>
              </w:rPr>
              <w:t xml:space="preserve"> 2027</w:t>
            </w:r>
          </w:p>
        </w:tc>
        <w:tc>
          <w:tcPr>
            <w:tcW w:w="1248" w:type="dxa"/>
            <w:shd w:val="clear" w:color="auto" w:fill="0070C0"/>
          </w:tcPr>
          <w:p w14:paraId="1DC90AC5" w14:textId="05023A68" w:rsidR="00F12D72" w:rsidRPr="0057253B" w:rsidRDefault="00F12D72" w:rsidP="00F12D72">
            <w:pPr>
              <w:pStyle w:val="NoSpacing"/>
              <w:spacing w:line="360" w:lineRule="auto"/>
              <w:rPr>
                <w:rFonts w:ascii="Proxima Nova Rg" w:hAnsi="Proxima Nova Rg"/>
                <w:bCs/>
                <w:color w:val="FFFFFF"/>
                <w:sz w:val="20"/>
                <w:szCs w:val="20"/>
                <w:lang w:val="en-GB"/>
              </w:rPr>
            </w:pPr>
            <w:r w:rsidRPr="0057253B">
              <w:rPr>
                <w:rFonts w:ascii="Proxima Nova Rg" w:hAnsi="Proxima Nova Rg"/>
                <w:bCs/>
                <w:color w:val="FFFFFF" w:themeColor="background1"/>
                <w:sz w:val="20"/>
                <w:szCs w:val="20"/>
                <w:lang w:val="en-GB"/>
              </w:rPr>
              <w:t>Final progress</w:t>
            </w:r>
          </w:p>
        </w:tc>
      </w:tr>
      <w:tr w:rsidR="00F12D72" w:rsidRPr="0057253B" w14:paraId="2A9597E2" w14:textId="44AEE8E7" w:rsidTr="00F12D72">
        <w:trPr>
          <w:trHeight w:val="314"/>
        </w:trPr>
        <w:tc>
          <w:tcPr>
            <w:tcW w:w="1779" w:type="dxa"/>
          </w:tcPr>
          <w:p w14:paraId="1763969F" w14:textId="47E12D52" w:rsidR="00F12D72" w:rsidRPr="0057253B" w:rsidRDefault="00BB1B6E" w:rsidP="00F12D72">
            <w:pPr>
              <w:pStyle w:val="NoSpacing"/>
              <w:spacing w:line="360" w:lineRule="auto"/>
              <w:rPr>
                <w:rFonts w:ascii="Proxima Nova Rg" w:eastAsia="Times New Roman" w:hAnsi="Proxima Nova Rg"/>
                <w:bCs/>
                <w:color w:val="000000"/>
                <w:sz w:val="20"/>
                <w:szCs w:val="20"/>
              </w:rPr>
            </w:pPr>
            <w:r w:rsidRPr="00BB1B6E">
              <w:rPr>
                <w:rFonts w:ascii="Proxima Nova Rg" w:eastAsia="Times New Roman" w:hAnsi="Proxima Nova Rg"/>
                <w:bCs/>
                <w:color w:val="000000"/>
                <w:sz w:val="20"/>
                <w:szCs w:val="20"/>
              </w:rPr>
              <w:lastRenderedPageBreak/>
              <w:t>2.1 National Reports on Biodiversity are completed for each country</w:t>
            </w:r>
          </w:p>
        </w:tc>
        <w:tc>
          <w:tcPr>
            <w:tcW w:w="3202" w:type="dxa"/>
          </w:tcPr>
          <w:p w14:paraId="629622C2" w14:textId="0C089E1E" w:rsidR="00F12D72" w:rsidRPr="0057253B" w:rsidRDefault="00F12D72" w:rsidP="00F12D72">
            <w:pPr>
              <w:pStyle w:val="NoSpacing"/>
              <w:numPr>
                <w:ilvl w:val="0"/>
                <w:numId w:val="5"/>
              </w:numPr>
              <w:spacing w:line="360" w:lineRule="auto"/>
              <w:rPr>
                <w:rFonts w:ascii="Proxima Nova Rg" w:eastAsia="Times New Roman" w:hAnsi="Proxima Nova Rg"/>
                <w:bCs/>
                <w:color w:val="000000"/>
                <w:sz w:val="20"/>
                <w:szCs w:val="20"/>
              </w:rPr>
            </w:pPr>
            <w:r w:rsidRPr="00AC3564">
              <w:rPr>
                <w:rFonts w:ascii="Proxima Nova Rg" w:eastAsia="Times New Roman" w:hAnsi="Proxima Nova Rg"/>
                <w:bCs/>
                <w:color w:val="000000"/>
                <w:sz w:val="20"/>
                <w:szCs w:val="20"/>
              </w:rPr>
              <w:t>Number of national reports completed and submitted to the CBD Sec</w:t>
            </w:r>
            <w:r>
              <w:rPr>
                <w:rFonts w:ascii="Proxima Nova Rg" w:eastAsia="Times New Roman" w:hAnsi="Proxima Nova Rg"/>
                <w:bCs/>
                <w:color w:val="000000"/>
                <w:sz w:val="20"/>
                <w:szCs w:val="20"/>
              </w:rPr>
              <w:t>retariat</w:t>
            </w:r>
          </w:p>
        </w:tc>
        <w:tc>
          <w:tcPr>
            <w:tcW w:w="919" w:type="dxa"/>
          </w:tcPr>
          <w:p w14:paraId="34C053E1" w14:textId="41A692AE" w:rsidR="00F12D72" w:rsidRPr="0057253B" w:rsidRDefault="00F12D72" w:rsidP="00F12D72">
            <w:pPr>
              <w:pStyle w:val="NoSpacing"/>
              <w:spacing w:line="360" w:lineRule="auto"/>
              <w:rPr>
                <w:rFonts w:ascii="Proxima Nova Rg" w:eastAsia="Times New Roman" w:hAnsi="Proxima Nova Rg"/>
                <w:bCs/>
                <w:color w:val="000000"/>
                <w:sz w:val="20"/>
                <w:szCs w:val="20"/>
              </w:rPr>
            </w:pPr>
            <w:r>
              <w:rPr>
                <w:rFonts w:ascii="Proxima Nova Rg" w:eastAsia="Times New Roman" w:hAnsi="Proxima Nova Rg"/>
                <w:bCs/>
                <w:color w:val="000000"/>
                <w:sz w:val="20"/>
                <w:szCs w:val="20"/>
              </w:rPr>
              <w:t>0</w:t>
            </w:r>
          </w:p>
        </w:tc>
        <w:tc>
          <w:tcPr>
            <w:tcW w:w="1313" w:type="dxa"/>
          </w:tcPr>
          <w:p w14:paraId="515EABB0" w14:textId="45BBF737" w:rsidR="00F12D72" w:rsidRPr="0057253B" w:rsidRDefault="00F12D72" w:rsidP="00F12D72">
            <w:pPr>
              <w:pStyle w:val="NoSpacing"/>
              <w:spacing w:line="360" w:lineRule="auto"/>
              <w:rPr>
                <w:rFonts w:ascii="Proxima Nova Rg" w:eastAsia="Times New Roman" w:hAnsi="Proxima Nova Rg"/>
                <w:bCs/>
                <w:color w:val="000000"/>
                <w:sz w:val="20"/>
                <w:szCs w:val="20"/>
              </w:rPr>
            </w:pPr>
            <w:r>
              <w:rPr>
                <w:rFonts w:ascii="Proxima Nova Rg" w:eastAsia="Times New Roman" w:hAnsi="Proxima Nova Rg"/>
                <w:bCs/>
                <w:color w:val="000000"/>
                <w:sz w:val="20"/>
                <w:szCs w:val="20"/>
              </w:rPr>
              <w:t>20</w:t>
            </w:r>
          </w:p>
        </w:tc>
        <w:tc>
          <w:tcPr>
            <w:tcW w:w="1411" w:type="dxa"/>
          </w:tcPr>
          <w:p w14:paraId="44C1D681" w14:textId="77777777" w:rsidR="00F12D72" w:rsidRPr="0057253B" w:rsidRDefault="00F12D72" w:rsidP="00F12D72">
            <w:pPr>
              <w:pStyle w:val="NoSpacing"/>
              <w:spacing w:line="360" w:lineRule="auto"/>
              <w:rPr>
                <w:rFonts w:ascii="Proxima Nova Rg" w:eastAsia="Times New Roman" w:hAnsi="Proxima Nova Rg"/>
                <w:bCs/>
                <w:color w:val="000000"/>
                <w:sz w:val="20"/>
                <w:szCs w:val="20"/>
              </w:rPr>
            </w:pPr>
          </w:p>
        </w:tc>
        <w:tc>
          <w:tcPr>
            <w:tcW w:w="1541" w:type="dxa"/>
          </w:tcPr>
          <w:p w14:paraId="37ED6DAF" w14:textId="3E119D06" w:rsidR="00F12D72" w:rsidRPr="0057253B" w:rsidRDefault="00F12D72" w:rsidP="00F12D72">
            <w:pPr>
              <w:pStyle w:val="NoSpacing"/>
              <w:spacing w:line="360" w:lineRule="auto"/>
              <w:rPr>
                <w:rFonts w:ascii="Proxima Nova Rg" w:eastAsia="Times New Roman" w:hAnsi="Proxima Nova Rg"/>
                <w:bCs/>
                <w:color w:val="000000"/>
                <w:sz w:val="20"/>
                <w:szCs w:val="20"/>
              </w:rPr>
            </w:pPr>
          </w:p>
        </w:tc>
        <w:tc>
          <w:tcPr>
            <w:tcW w:w="1440" w:type="dxa"/>
          </w:tcPr>
          <w:p w14:paraId="5DD7BA24" w14:textId="77777777" w:rsidR="00F12D72" w:rsidRPr="0057253B" w:rsidRDefault="00F12D72" w:rsidP="00F12D72">
            <w:pPr>
              <w:pStyle w:val="NoSpacing"/>
              <w:spacing w:line="360" w:lineRule="auto"/>
              <w:rPr>
                <w:rFonts w:ascii="Proxima Nova Rg" w:eastAsia="Times New Roman" w:hAnsi="Proxima Nova Rg"/>
                <w:bCs/>
                <w:color w:val="000000"/>
                <w:sz w:val="20"/>
                <w:szCs w:val="20"/>
              </w:rPr>
            </w:pPr>
          </w:p>
        </w:tc>
        <w:tc>
          <w:tcPr>
            <w:tcW w:w="1350" w:type="dxa"/>
          </w:tcPr>
          <w:p w14:paraId="5A97F7D0" w14:textId="293F1751" w:rsidR="00F12D72" w:rsidRPr="0057253B" w:rsidRDefault="00F12D72" w:rsidP="00F12D72">
            <w:pPr>
              <w:pStyle w:val="NoSpacing"/>
              <w:spacing w:line="360" w:lineRule="auto"/>
              <w:rPr>
                <w:rFonts w:ascii="Proxima Nova Rg" w:eastAsia="Times New Roman" w:hAnsi="Proxima Nova Rg"/>
                <w:bCs/>
                <w:color w:val="000000"/>
                <w:sz w:val="20"/>
                <w:szCs w:val="20"/>
              </w:rPr>
            </w:pPr>
            <w:r w:rsidRPr="00F12D72">
              <w:rPr>
                <w:rFonts w:ascii="Proxima Nova Rg" w:eastAsia="Times New Roman" w:hAnsi="Proxima Nova Rg"/>
                <w:bCs/>
                <w:color w:val="000000"/>
                <w:sz w:val="20"/>
                <w:szCs w:val="20"/>
              </w:rPr>
              <w:t>69 (All participating countries)</w:t>
            </w:r>
          </w:p>
        </w:tc>
        <w:tc>
          <w:tcPr>
            <w:tcW w:w="1248" w:type="dxa"/>
          </w:tcPr>
          <w:p w14:paraId="0529CEBF" w14:textId="77777777" w:rsidR="00F12D72" w:rsidRPr="0057253B" w:rsidRDefault="00F12D72" w:rsidP="00F12D72">
            <w:pPr>
              <w:pStyle w:val="NoSpacing"/>
              <w:spacing w:line="360" w:lineRule="auto"/>
              <w:rPr>
                <w:rFonts w:ascii="Proxima Nova Rg" w:eastAsia="Times New Roman" w:hAnsi="Proxima Nova Rg"/>
                <w:bCs/>
                <w:color w:val="000000"/>
                <w:sz w:val="20"/>
                <w:szCs w:val="20"/>
              </w:rPr>
            </w:pPr>
          </w:p>
        </w:tc>
      </w:tr>
      <w:tr w:rsidR="00F12D72" w:rsidRPr="0057253B" w14:paraId="592C1FFC" w14:textId="465232F1" w:rsidTr="00F12D72">
        <w:tc>
          <w:tcPr>
            <w:tcW w:w="4981" w:type="dxa"/>
            <w:gridSpan w:val="2"/>
            <w:shd w:val="clear" w:color="auto" w:fill="BFBFBF"/>
          </w:tcPr>
          <w:p w14:paraId="673D9393" w14:textId="2EE9A7E7" w:rsidR="00F12D72" w:rsidRPr="0057253B" w:rsidRDefault="00F12D72" w:rsidP="00F12D72">
            <w:pPr>
              <w:pStyle w:val="NoSpacing"/>
              <w:spacing w:line="360" w:lineRule="auto"/>
              <w:rPr>
                <w:rFonts w:ascii="Proxima Nova Rg" w:hAnsi="Proxima Nova Rg"/>
                <w:bCs/>
                <w:sz w:val="20"/>
                <w:szCs w:val="20"/>
                <w:lang w:val="en-GB"/>
              </w:rPr>
            </w:pPr>
            <w:r w:rsidRPr="0057253B">
              <w:rPr>
                <w:rFonts w:ascii="Proxima Nova Rg" w:hAnsi="Proxima Nova Rg"/>
                <w:bCs/>
                <w:sz w:val="20"/>
                <w:szCs w:val="20"/>
                <w:lang w:val="en-GB"/>
              </w:rPr>
              <w:t>Activities</w:t>
            </w:r>
          </w:p>
        </w:tc>
        <w:tc>
          <w:tcPr>
            <w:tcW w:w="919" w:type="dxa"/>
            <w:shd w:val="clear" w:color="auto" w:fill="BFBFBF"/>
          </w:tcPr>
          <w:p w14:paraId="7EA1DD32" w14:textId="77777777" w:rsidR="00F12D72" w:rsidRPr="0057253B" w:rsidRDefault="00F12D72" w:rsidP="00F12D72">
            <w:pPr>
              <w:pStyle w:val="NoSpacing"/>
              <w:spacing w:line="360" w:lineRule="auto"/>
              <w:rPr>
                <w:rFonts w:ascii="Proxima Nova Rg" w:hAnsi="Proxima Nova Rg"/>
                <w:bCs/>
                <w:sz w:val="20"/>
                <w:szCs w:val="20"/>
                <w:lang w:val="en-GB"/>
              </w:rPr>
            </w:pPr>
          </w:p>
        </w:tc>
        <w:tc>
          <w:tcPr>
            <w:tcW w:w="4265" w:type="dxa"/>
            <w:gridSpan w:val="3"/>
            <w:shd w:val="clear" w:color="auto" w:fill="BFBFBF"/>
          </w:tcPr>
          <w:p w14:paraId="40535D39" w14:textId="4FC97532" w:rsidR="00F12D72" w:rsidRPr="0057253B" w:rsidRDefault="00F12D72" w:rsidP="00F12D72">
            <w:pPr>
              <w:pStyle w:val="NoSpacing"/>
              <w:spacing w:line="360" w:lineRule="auto"/>
              <w:rPr>
                <w:rFonts w:ascii="Proxima Nova Rg" w:hAnsi="Proxima Nova Rg"/>
                <w:bCs/>
                <w:sz w:val="20"/>
                <w:szCs w:val="20"/>
                <w:lang w:val="en-GB"/>
              </w:rPr>
            </w:pPr>
            <w:r w:rsidRPr="0057253B">
              <w:rPr>
                <w:rFonts w:ascii="Proxima Nova Rg" w:hAnsi="Proxima Nova Rg"/>
                <w:bCs/>
                <w:sz w:val="20"/>
                <w:szCs w:val="20"/>
                <w:lang w:val="en-GB"/>
              </w:rPr>
              <w:t>Results</w:t>
            </w:r>
          </w:p>
        </w:tc>
        <w:tc>
          <w:tcPr>
            <w:tcW w:w="1440" w:type="dxa"/>
            <w:shd w:val="clear" w:color="auto" w:fill="BFBFBF"/>
          </w:tcPr>
          <w:p w14:paraId="6FB993FC" w14:textId="77777777" w:rsidR="00F12D72" w:rsidRPr="0057253B" w:rsidRDefault="00F12D72" w:rsidP="00F12D72">
            <w:pPr>
              <w:pStyle w:val="NoSpacing"/>
              <w:spacing w:line="360" w:lineRule="auto"/>
              <w:rPr>
                <w:rFonts w:ascii="Proxima Nova Rg" w:hAnsi="Proxima Nova Rg"/>
                <w:bCs/>
                <w:sz w:val="20"/>
                <w:szCs w:val="20"/>
                <w:lang w:val="en-GB"/>
              </w:rPr>
            </w:pPr>
          </w:p>
        </w:tc>
        <w:tc>
          <w:tcPr>
            <w:tcW w:w="1350" w:type="dxa"/>
            <w:shd w:val="clear" w:color="auto" w:fill="BFBFBF"/>
          </w:tcPr>
          <w:p w14:paraId="769BC43A" w14:textId="77777777" w:rsidR="00F12D72" w:rsidRPr="0057253B" w:rsidRDefault="00F12D72" w:rsidP="00F12D72">
            <w:pPr>
              <w:pStyle w:val="NoSpacing"/>
              <w:spacing w:line="360" w:lineRule="auto"/>
              <w:rPr>
                <w:rFonts w:ascii="Proxima Nova Rg" w:hAnsi="Proxima Nova Rg"/>
                <w:bCs/>
                <w:sz w:val="20"/>
                <w:szCs w:val="20"/>
                <w:lang w:val="en-GB"/>
              </w:rPr>
            </w:pPr>
          </w:p>
        </w:tc>
        <w:tc>
          <w:tcPr>
            <w:tcW w:w="1248" w:type="dxa"/>
            <w:shd w:val="clear" w:color="auto" w:fill="BFBFBF"/>
          </w:tcPr>
          <w:p w14:paraId="5A792BE1" w14:textId="77777777" w:rsidR="00F12D72" w:rsidRPr="0057253B" w:rsidRDefault="00F12D72" w:rsidP="00F12D72">
            <w:pPr>
              <w:pStyle w:val="NoSpacing"/>
              <w:spacing w:line="360" w:lineRule="auto"/>
              <w:rPr>
                <w:rFonts w:ascii="Proxima Nova Rg" w:hAnsi="Proxima Nova Rg"/>
                <w:bCs/>
                <w:sz w:val="20"/>
                <w:szCs w:val="20"/>
                <w:lang w:val="en-GB"/>
              </w:rPr>
            </w:pPr>
          </w:p>
        </w:tc>
      </w:tr>
      <w:tr w:rsidR="00F12D72" w:rsidRPr="0057253B" w14:paraId="5D0ECAA2" w14:textId="759538E4" w:rsidTr="00F12D72">
        <w:tc>
          <w:tcPr>
            <w:tcW w:w="4981" w:type="dxa"/>
            <w:gridSpan w:val="2"/>
          </w:tcPr>
          <w:p w14:paraId="0CD3DCF1" w14:textId="461E23B5" w:rsidR="00F12D72" w:rsidRPr="0057253B" w:rsidRDefault="00BB1B6E" w:rsidP="00F12D72">
            <w:pPr>
              <w:spacing w:line="360" w:lineRule="auto"/>
              <w:rPr>
                <w:rFonts w:ascii="Proxima Nova Rg" w:eastAsia="Times New Roman" w:hAnsi="Proxima Nova Rg"/>
                <w:bCs/>
                <w:sz w:val="20"/>
                <w:szCs w:val="20"/>
              </w:rPr>
            </w:pPr>
            <w:r w:rsidRPr="00BB1B6E">
              <w:rPr>
                <w:rFonts w:ascii="Proxima Nova Rg" w:eastAsia="Times New Roman" w:hAnsi="Proxima Nova Rg"/>
                <w:bCs/>
                <w:sz w:val="20"/>
                <w:szCs w:val="20"/>
              </w:rPr>
              <w:t>Activity 2.1.1 Brief overview of the process of preparation of the report is completed</w:t>
            </w:r>
          </w:p>
        </w:tc>
        <w:tc>
          <w:tcPr>
            <w:tcW w:w="919" w:type="dxa"/>
          </w:tcPr>
          <w:p w14:paraId="4DFBA1D3" w14:textId="77777777" w:rsidR="00F12D72" w:rsidRPr="0057253B" w:rsidRDefault="00F12D72" w:rsidP="00F12D72">
            <w:pPr>
              <w:spacing w:line="360" w:lineRule="auto"/>
              <w:rPr>
                <w:rFonts w:ascii="Proxima Nova Rg" w:hAnsi="Proxima Nova Rg"/>
                <w:bCs/>
                <w:sz w:val="20"/>
                <w:szCs w:val="20"/>
              </w:rPr>
            </w:pPr>
          </w:p>
        </w:tc>
        <w:tc>
          <w:tcPr>
            <w:tcW w:w="4265" w:type="dxa"/>
            <w:gridSpan w:val="3"/>
          </w:tcPr>
          <w:p w14:paraId="36CFCD96" w14:textId="22AFD142" w:rsidR="00F12D72" w:rsidRPr="0057253B" w:rsidRDefault="00F12D72" w:rsidP="00F12D72">
            <w:pPr>
              <w:spacing w:line="360" w:lineRule="auto"/>
              <w:rPr>
                <w:rFonts w:ascii="Proxima Nova Rg" w:hAnsi="Proxima Nova Rg"/>
                <w:bCs/>
                <w:sz w:val="20"/>
                <w:szCs w:val="20"/>
              </w:rPr>
            </w:pPr>
          </w:p>
        </w:tc>
        <w:tc>
          <w:tcPr>
            <w:tcW w:w="1440" w:type="dxa"/>
          </w:tcPr>
          <w:p w14:paraId="6BA8666D" w14:textId="77777777" w:rsidR="00F12D72" w:rsidRPr="0057253B" w:rsidRDefault="00F12D72" w:rsidP="00F12D72">
            <w:pPr>
              <w:spacing w:line="360" w:lineRule="auto"/>
              <w:rPr>
                <w:rFonts w:ascii="Proxima Nova Rg" w:hAnsi="Proxima Nova Rg"/>
                <w:bCs/>
                <w:sz w:val="20"/>
                <w:szCs w:val="20"/>
              </w:rPr>
            </w:pPr>
          </w:p>
        </w:tc>
        <w:tc>
          <w:tcPr>
            <w:tcW w:w="1350" w:type="dxa"/>
          </w:tcPr>
          <w:p w14:paraId="04EF2F63" w14:textId="77777777" w:rsidR="00F12D72" w:rsidRPr="0057253B" w:rsidRDefault="00F12D72" w:rsidP="00F12D72">
            <w:pPr>
              <w:spacing w:line="360" w:lineRule="auto"/>
              <w:rPr>
                <w:rFonts w:ascii="Proxima Nova Rg" w:hAnsi="Proxima Nova Rg"/>
                <w:bCs/>
                <w:sz w:val="20"/>
                <w:szCs w:val="20"/>
              </w:rPr>
            </w:pPr>
          </w:p>
        </w:tc>
        <w:tc>
          <w:tcPr>
            <w:tcW w:w="1248" w:type="dxa"/>
          </w:tcPr>
          <w:p w14:paraId="78B48114" w14:textId="77777777" w:rsidR="00F12D72" w:rsidRPr="0057253B" w:rsidRDefault="00F12D72" w:rsidP="00F12D72">
            <w:pPr>
              <w:spacing w:line="360" w:lineRule="auto"/>
              <w:rPr>
                <w:rFonts w:ascii="Proxima Nova Rg" w:hAnsi="Proxima Nova Rg"/>
                <w:bCs/>
                <w:sz w:val="20"/>
                <w:szCs w:val="20"/>
              </w:rPr>
            </w:pPr>
          </w:p>
        </w:tc>
      </w:tr>
      <w:tr w:rsidR="00BB1B6E" w:rsidRPr="0057253B" w14:paraId="52E63F9F" w14:textId="77777777" w:rsidTr="00F12D72">
        <w:tc>
          <w:tcPr>
            <w:tcW w:w="4981" w:type="dxa"/>
            <w:gridSpan w:val="2"/>
          </w:tcPr>
          <w:p w14:paraId="414FAEAE" w14:textId="628403F9" w:rsidR="00BB1B6E" w:rsidRPr="0057253B" w:rsidRDefault="00BB1B6E" w:rsidP="00F12D72">
            <w:pPr>
              <w:spacing w:line="360" w:lineRule="auto"/>
              <w:rPr>
                <w:rFonts w:ascii="Proxima Nova Rg" w:eastAsia="Times New Roman" w:hAnsi="Proxima Nova Rg"/>
                <w:bCs/>
                <w:sz w:val="20"/>
                <w:szCs w:val="20"/>
              </w:rPr>
            </w:pPr>
            <w:r w:rsidRPr="00BB1B6E">
              <w:rPr>
                <w:rFonts w:ascii="Proxima Nova Rg" w:eastAsia="Times New Roman" w:hAnsi="Proxima Nova Rg"/>
                <w:bCs/>
                <w:sz w:val="20"/>
                <w:szCs w:val="20"/>
              </w:rPr>
              <w:t>Activity</w:t>
            </w:r>
            <w:r>
              <w:t xml:space="preserve"> </w:t>
            </w:r>
            <w:r w:rsidRPr="00BB1B6E">
              <w:rPr>
                <w:rFonts w:ascii="Proxima Nova Rg" w:eastAsia="Times New Roman" w:hAnsi="Proxima Nova Rg"/>
                <w:bCs/>
                <w:sz w:val="20"/>
                <w:szCs w:val="20"/>
              </w:rPr>
              <w:t>2.1.2 Status of the revised or updated national biodiversity strategy and action plan (NBSAP) in the light of the Kunming-Montreal Global Biodiversity Framework</w:t>
            </w:r>
          </w:p>
        </w:tc>
        <w:tc>
          <w:tcPr>
            <w:tcW w:w="919" w:type="dxa"/>
          </w:tcPr>
          <w:p w14:paraId="28ED20E1" w14:textId="77777777" w:rsidR="00BB1B6E" w:rsidRPr="0057253B" w:rsidRDefault="00BB1B6E" w:rsidP="00F12D72">
            <w:pPr>
              <w:spacing w:line="360" w:lineRule="auto"/>
              <w:rPr>
                <w:rFonts w:ascii="Proxima Nova Rg" w:hAnsi="Proxima Nova Rg"/>
                <w:bCs/>
                <w:sz w:val="20"/>
                <w:szCs w:val="20"/>
              </w:rPr>
            </w:pPr>
          </w:p>
        </w:tc>
        <w:tc>
          <w:tcPr>
            <w:tcW w:w="4265" w:type="dxa"/>
            <w:gridSpan w:val="3"/>
          </w:tcPr>
          <w:p w14:paraId="2C131F26" w14:textId="77777777" w:rsidR="00BB1B6E" w:rsidRPr="0057253B" w:rsidRDefault="00BB1B6E" w:rsidP="00F12D72">
            <w:pPr>
              <w:spacing w:line="360" w:lineRule="auto"/>
              <w:rPr>
                <w:rFonts w:ascii="Proxima Nova Rg" w:hAnsi="Proxima Nova Rg"/>
                <w:bCs/>
                <w:sz w:val="20"/>
                <w:szCs w:val="20"/>
              </w:rPr>
            </w:pPr>
          </w:p>
        </w:tc>
        <w:tc>
          <w:tcPr>
            <w:tcW w:w="1440" w:type="dxa"/>
          </w:tcPr>
          <w:p w14:paraId="749EAC40" w14:textId="77777777" w:rsidR="00BB1B6E" w:rsidRPr="0057253B" w:rsidRDefault="00BB1B6E" w:rsidP="00F12D72">
            <w:pPr>
              <w:spacing w:line="360" w:lineRule="auto"/>
              <w:rPr>
                <w:rFonts w:ascii="Proxima Nova Rg" w:hAnsi="Proxima Nova Rg"/>
                <w:bCs/>
                <w:sz w:val="20"/>
                <w:szCs w:val="20"/>
              </w:rPr>
            </w:pPr>
          </w:p>
        </w:tc>
        <w:tc>
          <w:tcPr>
            <w:tcW w:w="1350" w:type="dxa"/>
          </w:tcPr>
          <w:p w14:paraId="0642FCFA" w14:textId="77777777" w:rsidR="00BB1B6E" w:rsidRPr="0057253B" w:rsidRDefault="00BB1B6E" w:rsidP="00F12D72">
            <w:pPr>
              <w:spacing w:line="360" w:lineRule="auto"/>
              <w:rPr>
                <w:rFonts w:ascii="Proxima Nova Rg" w:hAnsi="Proxima Nova Rg"/>
                <w:bCs/>
                <w:sz w:val="20"/>
                <w:szCs w:val="20"/>
              </w:rPr>
            </w:pPr>
          </w:p>
        </w:tc>
        <w:tc>
          <w:tcPr>
            <w:tcW w:w="1248" w:type="dxa"/>
          </w:tcPr>
          <w:p w14:paraId="52EFC1AF" w14:textId="77777777" w:rsidR="00BB1B6E" w:rsidRPr="0057253B" w:rsidRDefault="00BB1B6E" w:rsidP="00F12D72">
            <w:pPr>
              <w:spacing w:line="360" w:lineRule="auto"/>
              <w:rPr>
                <w:rFonts w:ascii="Proxima Nova Rg" w:hAnsi="Proxima Nova Rg"/>
                <w:bCs/>
                <w:sz w:val="20"/>
                <w:szCs w:val="20"/>
              </w:rPr>
            </w:pPr>
          </w:p>
        </w:tc>
      </w:tr>
      <w:tr w:rsidR="00BB1B6E" w:rsidRPr="0057253B" w14:paraId="7E2A9C56" w14:textId="77777777" w:rsidTr="00F12D72">
        <w:tc>
          <w:tcPr>
            <w:tcW w:w="4981" w:type="dxa"/>
            <w:gridSpan w:val="2"/>
          </w:tcPr>
          <w:p w14:paraId="7C99A96B" w14:textId="34A4A11E" w:rsidR="00BB1B6E" w:rsidRPr="0057253B" w:rsidRDefault="00BB1B6E" w:rsidP="00F12D72">
            <w:pPr>
              <w:spacing w:line="360" w:lineRule="auto"/>
              <w:rPr>
                <w:rFonts w:ascii="Proxima Nova Rg" w:eastAsia="Times New Roman" w:hAnsi="Proxima Nova Rg"/>
                <w:bCs/>
                <w:sz w:val="20"/>
                <w:szCs w:val="20"/>
              </w:rPr>
            </w:pPr>
            <w:r w:rsidRPr="00BB1B6E">
              <w:rPr>
                <w:rFonts w:ascii="Proxima Nova Rg" w:eastAsia="Times New Roman" w:hAnsi="Proxima Nova Rg"/>
                <w:bCs/>
                <w:sz w:val="20"/>
                <w:szCs w:val="20"/>
              </w:rPr>
              <w:t>Activity</w:t>
            </w:r>
            <w:r>
              <w:t xml:space="preserve"> </w:t>
            </w:r>
            <w:r w:rsidRPr="00BB1B6E">
              <w:rPr>
                <w:rFonts w:ascii="Proxima Nova Rg" w:eastAsia="Times New Roman" w:hAnsi="Proxima Nova Rg"/>
                <w:bCs/>
                <w:sz w:val="20"/>
                <w:szCs w:val="20"/>
              </w:rPr>
              <w:t>2.1.3 Assessment of progress towards national targets are complete</w:t>
            </w:r>
            <w:r>
              <w:rPr>
                <w:rFonts w:ascii="Proxima Nova Rg" w:eastAsia="Times New Roman" w:hAnsi="Proxima Nova Rg"/>
                <w:bCs/>
                <w:sz w:val="20"/>
                <w:szCs w:val="20"/>
              </w:rPr>
              <w:t>d</w:t>
            </w:r>
          </w:p>
        </w:tc>
        <w:tc>
          <w:tcPr>
            <w:tcW w:w="919" w:type="dxa"/>
          </w:tcPr>
          <w:p w14:paraId="2E056DC6" w14:textId="77777777" w:rsidR="00BB1B6E" w:rsidRPr="0057253B" w:rsidRDefault="00BB1B6E" w:rsidP="00F12D72">
            <w:pPr>
              <w:spacing w:line="360" w:lineRule="auto"/>
              <w:rPr>
                <w:rFonts w:ascii="Proxima Nova Rg" w:hAnsi="Proxima Nova Rg"/>
                <w:bCs/>
                <w:sz w:val="20"/>
                <w:szCs w:val="20"/>
              </w:rPr>
            </w:pPr>
          </w:p>
        </w:tc>
        <w:tc>
          <w:tcPr>
            <w:tcW w:w="4265" w:type="dxa"/>
            <w:gridSpan w:val="3"/>
          </w:tcPr>
          <w:p w14:paraId="2151212B" w14:textId="77777777" w:rsidR="00BB1B6E" w:rsidRPr="0057253B" w:rsidRDefault="00BB1B6E" w:rsidP="00F12D72">
            <w:pPr>
              <w:spacing w:line="360" w:lineRule="auto"/>
              <w:rPr>
                <w:rFonts w:ascii="Proxima Nova Rg" w:hAnsi="Proxima Nova Rg"/>
                <w:bCs/>
                <w:sz w:val="20"/>
                <w:szCs w:val="20"/>
              </w:rPr>
            </w:pPr>
          </w:p>
        </w:tc>
        <w:tc>
          <w:tcPr>
            <w:tcW w:w="1440" w:type="dxa"/>
          </w:tcPr>
          <w:p w14:paraId="4072391A" w14:textId="77777777" w:rsidR="00BB1B6E" w:rsidRPr="0057253B" w:rsidRDefault="00BB1B6E" w:rsidP="00F12D72">
            <w:pPr>
              <w:spacing w:line="360" w:lineRule="auto"/>
              <w:rPr>
                <w:rFonts w:ascii="Proxima Nova Rg" w:hAnsi="Proxima Nova Rg"/>
                <w:bCs/>
                <w:sz w:val="20"/>
                <w:szCs w:val="20"/>
              </w:rPr>
            </w:pPr>
          </w:p>
        </w:tc>
        <w:tc>
          <w:tcPr>
            <w:tcW w:w="1350" w:type="dxa"/>
          </w:tcPr>
          <w:p w14:paraId="7905630C" w14:textId="77777777" w:rsidR="00BB1B6E" w:rsidRPr="0057253B" w:rsidRDefault="00BB1B6E" w:rsidP="00F12D72">
            <w:pPr>
              <w:spacing w:line="360" w:lineRule="auto"/>
              <w:rPr>
                <w:rFonts w:ascii="Proxima Nova Rg" w:hAnsi="Proxima Nova Rg"/>
                <w:bCs/>
                <w:sz w:val="20"/>
                <w:szCs w:val="20"/>
              </w:rPr>
            </w:pPr>
          </w:p>
        </w:tc>
        <w:tc>
          <w:tcPr>
            <w:tcW w:w="1248" w:type="dxa"/>
          </w:tcPr>
          <w:p w14:paraId="5EB5C3EF" w14:textId="77777777" w:rsidR="00BB1B6E" w:rsidRPr="0057253B" w:rsidRDefault="00BB1B6E" w:rsidP="00F12D72">
            <w:pPr>
              <w:spacing w:line="360" w:lineRule="auto"/>
              <w:rPr>
                <w:rFonts w:ascii="Proxima Nova Rg" w:hAnsi="Proxima Nova Rg"/>
                <w:bCs/>
                <w:sz w:val="20"/>
                <w:szCs w:val="20"/>
              </w:rPr>
            </w:pPr>
          </w:p>
        </w:tc>
      </w:tr>
      <w:tr w:rsidR="00F12D72" w:rsidRPr="0057253B" w14:paraId="7A355EF5" w14:textId="3FC8DF04" w:rsidTr="00F12D72">
        <w:tc>
          <w:tcPr>
            <w:tcW w:w="4981" w:type="dxa"/>
            <w:gridSpan w:val="2"/>
          </w:tcPr>
          <w:p w14:paraId="1B808C36" w14:textId="3C6BAB4F" w:rsidR="00F12D72" w:rsidRPr="0057253B" w:rsidRDefault="00BB1B6E" w:rsidP="00F12D72">
            <w:pPr>
              <w:pStyle w:val="NoSpacing"/>
              <w:spacing w:line="360" w:lineRule="auto"/>
              <w:rPr>
                <w:rFonts w:ascii="Proxima Nova Rg" w:eastAsia="Times New Roman" w:hAnsi="Proxima Nova Rg"/>
                <w:bCs/>
                <w:color w:val="000000"/>
                <w:sz w:val="20"/>
                <w:szCs w:val="20"/>
              </w:rPr>
            </w:pPr>
            <w:r w:rsidRPr="00BB1B6E">
              <w:rPr>
                <w:rFonts w:ascii="Proxima Nova Rg" w:eastAsia="Times New Roman" w:hAnsi="Proxima Nova Rg"/>
                <w:bCs/>
                <w:color w:val="000000"/>
                <w:sz w:val="20"/>
                <w:szCs w:val="20"/>
              </w:rPr>
              <w:t>Activity</w:t>
            </w:r>
            <w:r>
              <w:t xml:space="preserve"> </w:t>
            </w:r>
            <w:r w:rsidRPr="00BB1B6E">
              <w:rPr>
                <w:rFonts w:ascii="Proxima Nova Rg" w:eastAsia="Times New Roman" w:hAnsi="Proxima Nova Rg"/>
                <w:bCs/>
                <w:color w:val="000000"/>
                <w:sz w:val="20"/>
                <w:szCs w:val="20"/>
              </w:rPr>
              <w:t>2.1.4. Assessment of progress related to the goals and targets of the Kunming-Montreal Global Biodiversity Framework is completed</w:t>
            </w:r>
          </w:p>
        </w:tc>
        <w:tc>
          <w:tcPr>
            <w:tcW w:w="919" w:type="dxa"/>
          </w:tcPr>
          <w:p w14:paraId="33775518" w14:textId="77777777" w:rsidR="00F12D72" w:rsidRPr="0057253B" w:rsidRDefault="00F12D72" w:rsidP="00F12D72">
            <w:pPr>
              <w:pStyle w:val="NoSpacing"/>
              <w:spacing w:line="360" w:lineRule="auto"/>
              <w:rPr>
                <w:rFonts w:ascii="Proxima Nova Rg" w:eastAsia="Times New Roman" w:hAnsi="Proxima Nova Rg"/>
                <w:bCs/>
                <w:color w:val="000000"/>
                <w:sz w:val="20"/>
                <w:szCs w:val="20"/>
              </w:rPr>
            </w:pPr>
          </w:p>
        </w:tc>
        <w:tc>
          <w:tcPr>
            <w:tcW w:w="4265" w:type="dxa"/>
            <w:gridSpan w:val="3"/>
          </w:tcPr>
          <w:p w14:paraId="2D8FA18D" w14:textId="497BF51E" w:rsidR="00F12D72" w:rsidRPr="0057253B" w:rsidRDefault="00F12D72" w:rsidP="00F12D72">
            <w:pPr>
              <w:pStyle w:val="NoSpacing"/>
              <w:spacing w:line="360" w:lineRule="auto"/>
              <w:rPr>
                <w:rFonts w:ascii="Proxima Nova Rg" w:eastAsia="Times New Roman" w:hAnsi="Proxima Nova Rg"/>
                <w:bCs/>
                <w:color w:val="000000"/>
                <w:sz w:val="20"/>
                <w:szCs w:val="20"/>
              </w:rPr>
            </w:pPr>
          </w:p>
        </w:tc>
        <w:tc>
          <w:tcPr>
            <w:tcW w:w="1440" w:type="dxa"/>
          </w:tcPr>
          <w:p w14:paraId="4376271D" w14:textId="77777777" w:rsidR="00F12D72" w:rsidRPr="0057253B" w:rsidRDefault="00F12D72" w:rsidP="00F12D72">
            <w:pPr>
              <w:pStyle w:val="NoSpacing"/>
              <w:spacing w:line="360" w:lineRule="auto"/>
              <w:rPr>
                <w:rFonts w:ascii="Proxima Nova Rg" w:eastAsia="Times New Roman" w:hAnsi="Proxima Nova Rg"/>
                <w:bCs/>
                <w:color w:val="000000"/>
                <w:sz w:val="20"/>
                <w:szCs w:val="20"/>
              </w:rPr>
            </w:pPr>
          </w:p>
        </w:tc>
        <w:tc>
          <w:tcPr>
            <w:tcW w:w="1350" w:type="dxa"/>
          </w:tcPr>
          <w:p w14:paraId="107D9207" w14:textId="77777777" w:rsidR="00F12D72" w:rsidRPr="0057253B" w:rsidRDefault="00F12D72" w:rsidP="00F12D72">
            <w:pPr>
              <w:pStyle w:val="NoSpacing"/>
              <w:spacing w:line="360" w:lineRule="auto"/>
              <w:rPr>
                <w:rFonts w:ascii="Proxima Nova Rg" w:eastAsia="Times New Roman" w:hAnsi="Proxima Nova Rg"/>
                <w:bCs/>
                <w:color w:val="000000"/>
                <w:sz w:val="20"/>
                <w:szCs w:val="20"/>
              </w:rPr>
            </w:pPr>
          </w:p>
        </w:tc>
        <w:tc>
          <w:tcPr>
            <w:tcW w:w="1248" w:type="dxa"/>
          </w:tcPr>
          <w:p w14:paraId="182074F2" w14:textId="77777777" w:rsidR="00F12D72" w:rsidRPr="0057253B" w:rsidRDefault="00F12D72" w:rsidP="00F12D72">
            <w:pPr>
              <w:pStyle w:val="NoSpacing"/>
              <w:spacing w:line="360" w:lineRule="auto"/>
              <w:rPr>
                <w:rFonts w:ascii="Proxima Nova Rg" w:eastAsia="Times New Roman" w:hAnsi="Proxima Nova Rg"/>
                <w:bCs/>
                <w:color w:val="000000"/>
                <w:sz w:val="20"/>
                <w:szCs w:val="20"/>
              </w:rPr>
            </w:pPr>
          </w:p>
        </w:tc>
      </w:tr>
      <w:tr w:rsidR="00BB1B6E" w:rsidRPr="0057253B" w14:paraId="1B308493" w14:textId="77777777" w:rsidTr="00F12D72">
        <w:tc>
          <w:tcPr>
            <w:tcW w:w="4981" w:type="dxa"/>
            <w:gridSpan w:val="2"/>
          </w:tcPr>
          <w:p w14:paraId="1D81B425" w14:textId="4B49673F" w:rsidR="00BB1B6E" w:rsidRPr="00BB1B6E" w:rsidRDefault="00BB1B6E" w:rsidP="00F12D72">
            <w:pPr>
              <w:pStyle w:val="NoSpacing"/>
              <w:spacing w:line="360" w:lineRule="auto"/>
              <w:rPr>
                <w:rFonts w:ascii="Proxima Nova Rg" w:eastAsia="Times New Roman" w:hAnsi="Proxima Nova Rg"/>
                <w:bCs/>
                <w:color w:val="000000"/>
                <w:sz w:val="20"/>
                <w:szCs w:val="20"/>
              </w:rPr>
            </w:pPr>
            <w:bookmarkStart w:id="31" w:name="_Toc364027548"/>
            <w:bookmarkEnd w:id="30"/>
            <w:r w:rsidRPr="00BB1B6E">
              <w:rPr>
                <w:rFonts w:ascii="Proxima Nova Rg" w:eastAsia="Times New Roman" w:hAnsi="Proxima Nova Rg"/>
                <w:bCs/>
                <w:color w:val="000000"/>
                <w:sz w:val="20"/>
                <w:szCs w:val="20"/>
              </w:rPr>
              <w:t>Activity</w:t>
            </w:r>
            <w:r w:rsidR="000761AB">
              <w:t xml:space="preserve"> </w:t>
            </w:r>
            <w:r w:rsidR="000761AB" w:rsidRPr="000761AB">
              <w:rPr>
                <w:rFonts w:ascii="Proxima Nova Rg" w:eastAsia="Times New Roman" w:hAnsi="Proxima Nova Rg"/>
                <w:bCs/>
                <w:color w:val="000000"/>
                <w:sz w:val="20"/>
                <w:szCs w:val="20"/>
              </w:rPr>
              <w:t>2.1.5 Conclusions on the implementation of the Convention and the Kunming-Montreal Global Biodiversity Framework are completed</w:t>
            </w:r>
          </w:p>
        </w:tc>
        <w:tc>
          <w:tcPr>
            <w:tcW w:w="919" w:type="dxa"/>
          </w:tcPr>
          <w:p w14:paraId="13E8B3A1" w14:textId="77777777" w:rsidR="00BB1B6E" w:rsidRPr="0057253B" w:rsidRDefault="00BB1B6E" w:rsidP="00F12D72">
            <w:pPr>
              <w:pStyle w:val="NoSpacing"/>
              <w:spacing w:line="360" w:lineRule="auto"/>
              <w:rPr>
                <w:rFonts w:ascii="Proxima Nova Rg" w:eastAsia="Times New Roman" w:hAnsi="Proxima Nova Rg"/>
                <w:bCs/>
                <w:color w:val="000000"/>
                <w:sz w:val="20"/>
                <w:szCs w:val="20"/>
              </w:rPr>
            </w:pPr>
          </w:p>
        </w:tc>
        <w:tc>
          <w:tcPr>
            <w:tcW w:w="4265" w:type="dxa"/>
            <w:gridSpan w:val="3"/>
          </w:tcPr>
          <w:p w14:paraId="613FE634" w14:textId="77777777" w:rsidR="00BB1B6E" w:rsidRPr="0057253B" w:rsidRDefault="00BB1B6E" w:rsidP="00F12D72">
            <w:pPr>
              <w:pStyle w:val="NoSpacing"/>
              <w:spacing w:line="360" w:lineRule="auto"/>
              <w:rPr>
                <w:rFonts w:ascii="Proxima Nova Rg" w:eastAsia="Times New Roman" w:hAnsi="Proxima Nova Rg"/>
                <w:bCs/>
                <w:color w:val="000000"/>
                <w:sz w:val="20"/>
                <w:szCs w:val="20"/>
              </w:rPr>
            </w:pPr>
          </w:p>
        </w:tc>
        <w:tc>
          <w:tcPr>
            <w:tcW w:w="1440" w:type="dxa"/>
          </w:tcPr>
          <w:p w14:paraId="6B6F3400" w14:textId="77777777" w:rsidR="00BB1B6E" w:rsidRPr="0057253B" w:rsidRDefault="00BB1B6E" w:rsidP="00F12D72">
            <w:pPr>
              <w:pStyle w:val="NoSpacing"/>
              <w:spacing w:line="360" w:lineRule="auto"/>
              <w:rPr>
                <w:rFonts w:ascii="Proxima Nova Rg" w:eastAsia="Times New Roman" w:hAnsi="Proxima Nova Rg"/>
                <w:bCs/>
                <w:color w:val="000000"/>
                <w:sz w:val="20"/>
                <w:szCs w:val="20"/>
              </w:rPr>
            </w:pPr>
          </w:p>
        </w:tc>
        <w:tc>
          <w:tcPr>
            <w:tcW w:w="1350" w:type="dxa"/>
          </w:tcPr>
          <w:p w14:paraId="242ADF69" w14:textId="77777777" w:rsidR="00BB1B6E" w:rsidRPr="0057253B" w:rsidRDefault="00BB1B6E" w:rsidP="00F12D72">
            <w:pPr>
              <w:pStyle w:val="NoSpacing"/>
              <w:spacing w:line="360" w:lineRule="auto"/>
              <w:rPr>
                <w:rFonts w:ascii="Proxima Nova Rg" w:eastAsia="Times New Roman" w:hAnsi="Proxima Nova Rg"/>
                <w:bCs/>
                <w:color w:val="000000"/>
                <w:sz w:val="20"/>
                <w:szCs w:val="20"/>
              </w:rPr>
            </w:pPr>
          </w:p>
        </w:tc>
        <w:tc>
          <w:tcPr>
            <w:tcW w:w="1248" w:type="dxa"/>
          </w:tcPr>
          <w:p w14:paraId="1BC978EB" w14:textId="77777777" w:rsidR="00BB1B6E" w:rsidRPr="0057253B" w:rsidRDefault="00BB1B6E" w:rsidP="00F12D72">
            <w:pPr>
              <w:pStyle w:val="NoSpacing"/>
              <w:spacing w:line="360" w:lineRule="auto"/>
              <w:rPr>
                <w:rFonts w:ascii="Proxima Nova Rg" w:eastAsia="Times New Roman" w:hAnsi="Proxima Nova Rg"/>
                <w:bCs/>
                <w:color w:val="000000"/>
                <w:sz w:val="20"/>
                <w:szCs w:val="20"/>
              </w:rPr>
            </w:pPr>
          </w:p>
        </w:tc>
      </w:tr>
    </w:tbl>
    <w:p w14:paraId="508ACA6C" w14:textId="77777777" w:rsidR="006B5EC3" w:rsidRPr="0057253B" w:rsidRDefault="006B5EC3" w:rsidP="00BE4D64">
      <w:pPr>
        <w:spacing w:line="360" w:lineRule="auto"/>
        <w:rPr>
          <w:rFonts w:ascii="Proxima Nova Rg" w:hAnsi="Proxima Nova Rg" w:cs="Arial"/>
          <w:bCs/>
          <w:i/>
          <w:color w:val="A6A6A6"/>
          <w:sz w:val="20"/>
          <w:szCs w:val="20"/>
        </w:rPr>
      </w:pPr>
    </w:p>
    <w:p w14:paraId="31904119" w14:textId="77777777" w:rsidR="006B5EC3" w:rsidRPr="0057253B" w:rsidRDefault="006B5EC3" w:rsidP="00BE4D64">
      <w:pPr>
        <w:spacing w:line="360" w:lineRule="auto"/>
        <w:rPr>
          <w:rFonts w:ascii="Proxima Nova Rg" w:hAnsi="Proxima Nova Rg" w:cs="Arial"/>
          <w:bCs/>
          <w:i/>
          <w:color w:val="A6A6A6"/>
          <w:sz w:val="20"/>
          <w:szCs w:val="20"/>
        </w:rPr>
      </w:pPr>
    </w:p>
    <w:p w14:paraId="10106803" w14:textId="77777777" w:rsidR="0044457A" w:rsidRPr="0057253B" w:rsidRDefault="0044457A" w:rsidP="00BE4D64">
      <w:pPr>
        <w:spacing w:line="360" w:lineRule="auto"/>
        <w:rPr>
          <w:rFonts w:ascii="Proxima Nova Rg" w:hAnsi="Proxima Nova Rg" w:cs="Arial"/>
          <w:bCs/>
          <w:i/>
          <w:color w:val="A6A6A6"/>
          <w:sz w:val="20"/>
          <w:szCs w:val="20"/>
        </w:rPr>
      </w:pPr>
    </w:p>
    <w:p w14:paraId="351938E9" w14:textId="77848286" w:rsidR="00143260" w:rsidRPr="0057253B" w:rsidRDefault="00143260" w:rsidP="0044457A">
      <w:pPr>
        <w:pStyle w:val="Heading2"/>
        <w:rPr>
          <w:rFonts w:ascii="Proxima Nova Rg" w:hAnsi="Proxima Nova Rg" w:cs="Arial"/>
          <w:bCs/>
          <w:sz w:val="20"/>
          <w:szCs w:val="20"/>
        </w:rPr>
      </w:pPr>
      <w:bookmarkStart w:id="32" w:name="_Toc215238231"/>
      <w:r w:rsidRPr="0057253B">
        <w:rPr>
          <w:rFonts w:ascii="Proxima Nova Rg" w:hAnsi="Proxima Nova Rg" w:cs="Arial"/>
          <w:bCs/>
          <w:sz w:val="20"/>
          <w:szCs w:val="20"/>
        </w:rPr>
        <w:t>Annex II: Updated Risk Log</w:t>
      </w:r>
      <w:bookmarkEnd w:id="32"/>
    </w:p>
    <w:p w14:paraId="23A90841" w14:textId="77777777" w:rsidR="00143260" w:rsidRPr="0057253B" w:rsidRDefault="00143260" w:rsidP="00BE4D64">
      <w:pPr>
        <w:spacing w:line="360" w:lineRule="auto"/>
        <w:rPr>
          <w:rFonts w:ascii="Proxima Nova Rg" w:hAnsi="Proxima Nova Rg" w:cs="Arial"/>
          <w:bCs/>
          <w:color w:val="A6A6A6" w:themeColor="background1" w:themeShade="A6"/>
          <w:sz w:val="20"/>
          <w:szCs w:val="20"/>
        </w:rPr>
      </w:pPr>
    </w:p>
    <w:tbl>
      <w:tblPr>
        <w:tblW w:w="1422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
        <w:gridCol w:w="1800"/>
        <w:gridCol w:w="1260"/>
        <w:gridCol w:w="1560"/>
        <w:gridCol w:w="2550"/>
        <w:gridCol w:w="2707"/>
        <w:gridCol w:w="1260"/>
        <w:gridCol w:w="1080"/>
        <w:gridCol w:w="1631"/>
      </w:tblGrid>
      <w:tr w:rsidR="00D03FD4" w:rsidRPr="0057253B" w14:paraId="364E28FC" w14:textId="77777777" w:rsidTr="00B94C5B">
        <w:trPr>
          <w:trHeight w:val="818"/>
        </w:trPr>
        <w:tc>
          <w:tcPr>
            <w:tcW w:w="372" w:type="dxa"/>
            <w:shd w:val="clear" w:color="auto" w:fill="1F4E79" w:themeFill="accent5" w:themeFillShade="80"/>
          </w:tcPr>
          <w:p w14:paraId="2C8A36B9" w14:textId="77777777" w:rsidR="007A1CA4" w:rsidRPr="0057253B" w:rsidRDefault="007A1CA4" w:rsidP="00BE4D64">
            <w:pPr>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lastRenderedPageBreak/>
              <w:t>#</w:t>
            </w:r>
          </w:p>
        </w:tc>
        <w:tc>
          <w:tcPr>
            <w:tcW w:w="1800" w:type="dxa"/>
            <w:shd w:val="clear" w:color="auto" w:fill="1F4E79" w:themeFill="accent5" w:themeFillShade="80"/>
          </w:tcPr>
          <w:p w14:paraId="4D6218EB" w14:textId="77777777" w:rsidR="007A1CA4" w:rsidRPr="0057253B" w:rsidRDefault="007A1CA4" w:rsidP="00BE4D64">
            <w:pPr>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Description</w:t>
            </w:r>
          </w:p>
        </w:tc>
        <w:tc>
          <w:tcPr>
            <w:tcW w:w="1260" w:type="dxa"/>
            <w:shd w:val="clear" w:color="auto" w:fill="1F4E79" w:themeFill="accent5" w:themeFillShade="80"/>
          </w:tcPr>
          <w:p w14:paraId="4762D4AD" w14:textId="77777777" w:rsidR="007A1CA4" w:rsidRPr="0057253B" w:rsidRDefault="007A1CA4" w:rsidP="00BE4D64">
            <w:pPr>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Date Identified</w:t>
            </w:r>
          </w:p>
        </w:tc>
        <w:tc>
          <w:tcPr>
            <w:tcW w:w="1560" w:type="dxa"/>
            <w:shd w:val="clear" w:color="auto" w:fill="1F4E79" w:themeFill="accent5" w:themeFillShade="80"/>
          </w:tcPr>
          <w:p w14:paraId="3585BA81" w14:textId="77777777" w:rsidR="007A1CA4" w:rsidRPr="0057253B" w:rsidRDefault="007A1CA4" w:rsidP="00BE4D64">
            <w:pPr>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Type</w:t>
            </w:r>
          </w:p>
        </w:tc>
        <w:tc>
          <w:tcPr>
            <w:tcW w:w="2550" w:type="dxa"/>
            <w:shd w:val="clear" w:color="auto" w:fill="1F4E79" w:themeFill="accent5" w:themeFillShade="80"/>
          </w:tcPr>
          <w:p w14:paraId="6650AF8B" w14:textId="77777777" w:rsidR="007A1CA4" w:rsidRPr="0057253B" w:rsidRDefault="007A1CA4" w:rsidP="00BE4D64">
            <w:pPr>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Impact &amp;</w:t>
            </w:r>
          </w:p>
          <w:p w14:paraId="406B48AE" w14:textId="77777777" w:rsidR="007A1CA4" w:rsidRPr="0057253B" w:rsidRDefault="007A1CA4" w:rsidP="00BE4D64">
            <w:pPr>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Probability</w:t>
            </w:r>
          </w:p>
        </w:tc>
        <w:tc>
          <w:tcPr>
            <w:tcW w:w="2707" w:type="dxa"/>
            <w:shd w:val="clear" w:color="auto" w:fill="1F4E79" w:themeFill="accent5" w:themeFillShade="80"/>
          </w:tcPr>
          <w:p w14:paraId="6ED0053D" w14:textId="77B2B7F4" w:rsidR="007A1CA4" w:rsidRPr="0057253B" w:rsidRDefault="007A1CA4" w:rsidP="00BE4D64">
            <w:pPr>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Counter-measures / Mngt response</w:t>
            </w:r>
          </w:p>
        </w:tc>
        <w:tc>
          <w:tcPr>
            <w:tcW w:w="1260" w:type="dxa"/>
            <w:shd w:val="clear" w:color="auto" w:fill="1F4E79" w:themeFill="accent5" w:themeFillShade="80"/>
          </w:tcPr>
          <w:p w14:paraId="3D65E0AF" w14:textId="77777777" w:rsidR="007A1CA4" w:rsidRPr="0057253B" w:rsidRDefault="007A1CA4" w:rsidP="00BE4D64">
            <w:pPr>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Owner</w:t>
            </w:r>
          </w:p>
        </w:tc>
        <w:tc>
          <w:tcPr>
            <w:tcW w:w="1080" w:type="dxa"/>
            <w:shd w:val="clear" w:color="auto" w:fill="1F4E79" w:themeFill="accent5" w:themeFillShade="80"/>
          </w:tcPr>
          <w:p w14:paraId="4E8391F1" w14:textId="77777777" w:rsidR="007A1CA4" w:rsidRPr="0057253B" w:rsidRDefault="007A1CA4" w:rsidP="00BE4D64">
            <w:pPr>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Last Update</w:t>
            </w:r>
          </w:p>
        </w:tc>
        <w:tc>
          <w:tcPr>
            <w:tcW w:w="1631" w:type="dxa"/>
            <w:shd w:val="clear" w:color="auto" w:fill="1F4E79" w:themeFill="accent5" w:themeFillShade="80"/>
          </w:tcPr>
          <w:p w14:paraId="2882A058" w14:textId="77777777" w:rsidR="007A1CA4" w:rsidRPr="0057253B" w:rsidRDefault="007A1CA4" w:rsidP="00BE4D64">
            <w:pPr>
              <w:spacing w:line="360" w:lineRule="auto"/>
              <w:rPr>
                <w:rFonts w:ascii="Proxima Nova Rg" w:hAnsi="Proxima Nova Rg"/>
                <w:bCs/>
                <w:color w:val="FFFFFF" w:themeColor="background1"/>
                <w:sz w:val="20"/>
                <w:szCs w:val="20"/>
                <w:lang w:val="en-GB"/>
              </w:rPr>
            </w:pPr>
            <w:r w:rsidRPr="0057253B">
              <w:rPr>
                <w:rFonts w:ascii="Proxima Nova Rg" w:hAnsi="Proxima Nova Rg"/>
                <w:bCs/>
                <w:color w:val="FFFFFF" w:themeColor="background1"/>
                <w:sz w:val="20"/>
                <w:szCs w:val="20"/>
                <w:lang w:val="en-GB"/>
              </w:rPr>
              <w:t>Status</w:t>
            </w:r>
          </w:p>
        </w:tc>
      </w:tr>
      <w:tr w:rsidR="003241EB" w:rsidRPr="0057253B" w14:paraId="0C3919E7" w14:textId="77777777" w:rsidTr="00B94C5B">
        <w:tc>
          <w:tcPr>
            <w:tcW w:w="372" w:type="dxa"/>
          </w:tcPr>
          <w:p w14:paraId="6F871D4B" w14:textId="77777777"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1</w:t>
            </w:r>
          </w:p>
        </w:tc>
        <w:tc>
          <w:tcPr>
            <w:tcW w:w="1800" w:type="dxa"/>
          </w:tcPr>
          <w:p w14:paraId="486ACEC3" w14:textId="77777777" w:rsidR="003241EB" w:rsidRPr="00876806" w:rsidRDefault="003241EB" w:rsidP="003241EB">
            <w:pPr>
              <w:spacing w:line="360" w:lineRule="auto"/>
              <w:rPr>
                <w:rFonts w:ascii="Proxima Nova Rg" w:hAnsi="Proxima Nova Rg" w:cs="Arial"/>
                <w:bCs/>
                <w:sz w:val="20"/>
                <w:szCs w:val="20"/>
              </w:rPr>
            </w:pPr>
            <w:r w:rsidRPr="00876806">
              <w:rPr>
                <w:rFonts w:ascii="Proxima Nova Rg" w:hAnsi="Proxima Nova Rg" w:cs="Arial"/>
                <w:bCs/>
                <w:sz w:val="20"/>
                <w:szCs w:val="20"/>
              </w:rPr>
              <w:t>Parties may not have</w:t>
            </w:r>
          </w:p>
          <w:p w14:paraId="448AF903" w14:textId="77777777" w:rsidR="003241EB" w:rsidRPr="00876806" w:rsidRDefault="003241EB" w:rsidP="003241EB">
            <w:pPr>
              <w:spacing w:line="360" w:lineRule="auto"/>
              <w:rPr>
                <w:rFonts w:ascii="Proxima Nova Rg" w:hAnsi="Proxima Nova Rg" w:cs="Arial"/>
                <w:bCs/>
                <w:sz w:val="20"/>
                <w:szCs w:val="20"/>
              </w:rPr>
            </w:pPr>
            <w:r w:rsidRPr="00876806">
              <w:rPr>
                <w:rFonts w:ascii="Proxima Nova Rg" w:hAnsi="Proxima Nova Rg" w:cs="Arial"/>
                <w:bCs/>
                <w:sz w:val="20"/>
                <w:szCs w:val="20"/>
              </w:rPr>
              <w:t xml:space="preserve">access to the tools, </w:t>
            </w:r>
          </w:p>
          <w:p w14:paraId="227FD0B1" w14:textId="77777777" w:rsidR="003241EB" w:rsidRPr="00876806" w:rsidRDefault="003241EB" w:rsidP="003241EB">
            <w:pPr>
              <w:spacing w:line="360" w:lineRule="auto"/>
              <w:rPr>
                <w:rFonts w:ascii="Proxima Nova Rg" w:hAnsi="Proxima Nova Rg" w:cs="Arial"/>
                <w:bCs/>
                <w:sz w:val="20"/>
                <w:szCs w:val="20"/>
              </w:rPr>
            </w:pPr>
            <w:r w:rsidRPr="00876806">
              <w:rPr>
                <w:rFonts w:ascii="Proxima Nova Rg" w:hAnsi="Proxima Nova Rg" w:cs="Arial"/>
                <w:bCs/>
                <w:sz w:val="20"/>
                <w:szCs w:val="20"/>
              </w:rPr>
              <w:t xml:space="preserve">methodologies and approaches required to </w:t>
            </w:r>
          </w:p>
          <w:p w14:paraId="1C75DFA8" w14:textId="77777777" w:rsidR="003241EB" w:rsidRPr="00876806" w:rsidRDefault="003241EB" w:rsidP="003241EB">
            <w:pPr>
              <w:spacing w:line="360" w:lineRule="auto"/>
              <w:rPr>
                <w:rFonts w:ascii="Proxima Nova Rg" w:hAnsi="Proxima Nova Rg" w:cs="Arial"/>
                <w:bCs/>
                <w:sz w:val="20"/>
                <w:szCs w:val="20"/>
              </w:rPr>
            </w:pPr>
            <w:r w:rsidRPr="00876806">
              <w:rPr>
                <w:rFonts w:ascii="Proxima Nova Rg" w:hAnsi="Proxima Nova Rg" w:cs="Arial"/>
                <w:bCs/>
                <w:sz w:val="20"/>
                <w:szCs w:val="20"/>
              </w:rPr>
              <w:t xml:space="preserve">complete all aspects of </w:t>
            </w:r>
          </w:p>
          <w:p w14:paraId="7BB3528F" w14:textId="71120333"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this project in time.</w:t>
            </w:r>
          </w:p>
          <w:p w14:paraId="29733861" w14:textId="77777777" w:rsidR="003241EB" w:rsidRPr="003241EB" w:rsidRDefault="003241EB" w:rsidP="003241EB">
            <w:pPr>
              <w:spacing w:line="360" w:lineRule="auto"/>
              <w:rPr>
                <w:rFonts w:ascii="Proxima Nova Rg" w:hAnsi="Proxima Nova Rg" w:cs="Arial"/>
                <w:bCs/>
                <w:sz w:val="20"/>
                <w:szCs w:val="20"/>
              </w:rPr>
            </w:pPr>
          </w:p>
          <w:p w14:paraId="2BE290C1" w14:textId="2078ECC9" w:rsidR="003241EB" w:rsidRPr="003241EB" w:rsidRDefault="003241EB" w:rsidP="003241EB">
            <w:pPr>
              <w:spacing w:line="360" w:lineRule="auto"/>
              <w:rPr>
                <w:rFonts w:ascii="Proxima Nova Rg" w:hAnsi="Proxima Nova Rg" w:cs="Arial"/>
                <w:bCs/>
                <w:i/>
                <w:sz w:val="20"/>
                <w:szCs w:val="20"/>
              </w:rPr>
            </w:pPr>
          </w:p>
        </w:tc>
        <w:tc>
          <w:tcPr>
            <w:tcW w:w="1260" w:type="dxa"/>
          </w:tcPr>
          <w:p w14:paraId="2DD7FE0D" w14:textId="6520B7DE"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30/09/2025</w:t>
            </w:r>
          </w:p>
          <w:p w14:paraId="523A0C91" w14:textId="77777777" w:rsidR="003241EB" w:rsidRPr="003241EB" w:rsidRDefault="003241EB" w:rsidP="003241EB">
            <w:pPr>
              <w:spacing w:line="360" w:lineRule="auto"/>
              <w:rPr>
                <w:rFonts w:ascii="Proxima Nova Rg" w:hAnsi="Proxima Nova Rg" w:cs="Arial"/>
                <w:bCs/>
                <w:sz w:val="20"/>
                <w:szCs w:val="20"/>
              </w:rPr>
            </w:pPr>
          </w:p>
          <w:p w14:paraId="1800FA55" w14:textId="77777777" w:rsidR="003241EB" w:rsidRPr="003241EB" w:rsidRDefault="003241EB" w:rsidP="003241EB">
            <w:pPr>
              <w:spacing w:line="360" w:lineRule="auto"/>
              <w:rPr>
                <w:rFonts w:ascii="Proxima Nova Rg" w:hAnsi="Proxima Nova Rg" w:cs="Arial"/>
                <w:bCs/>
                <w:sz w:val="20"/>
                <w:szCs w:val="20"/>
              </w:rPr>
            </w:pPr>
          </w:p>
          <w:p w14:paraId="54A70831" w14:textId="2366D6D0" w:rsidR="003241EB" w:rsidRPr="003241EB" w:rsidRDefault="003241EB" w:rsidP="003241EB">
            <w:pPr>
              <w:spacing w:line="360" w:lineRule="auto"/>
              <w:rPr>
                <w:rFonts w:ascii="Proxima Nova Rg" w:hAnsi="Proxima Nova Rg" w:cs="Arial"/>
                <w:bCs/>
                <w:i/>
                <w:sz w:val="20"/>
                <w:szCs w:val="20"/>
              </w:rPr>
            </w:pPr>
          </w:p>
        </w:tc>
        <w:tc>
          <w:tcPr>
            <w:tcW w:w="1560" w:type="dxa"/>
          </w:tcPr>
          <w:p w14:paraId="6788195E" w14:textId="77777777"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Organizational</w:t>
            </w:r>
          </w:p>
          <w:p w14:paraId="2D0CD18D" w14:textId="0EE0F00F" w:rsidR="003241EB" w:rsidRPr="003241EB" w:rsidRDefault="003241EB" w:rsidP="003241EB">
            <w:pPr>
              <w:spacing w:line="360" w:lineRule="auto"/>
              <w:rPr>
                <w:rFonts w:ascii="Proxima Nova Rg" w:hAnsi="Proxima Nova Rg" w:cs="Arial"/>
                <w:bCs/>
                <w:i/>
                <w:sz w:val="20"/>
                <w:szCs w:val="20"/>
              </w:rPr>
            </w:pPr>
          </w:p>
        </w:tc>
        <w:tc>
          <w:tcPr>
            <w:tcW w:w="2550" w:type="dxa"/>
          </w:tcPr>
          <w:p w14:paraId="5FCFCA77" w14:textId="0905F83E"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This will impact the performance of the project and empowerment of national counterparts</w:t>
            </w:r>
          </w:p>
          <w:p w14:paraId="41971291" w14:textId="77777777" w:rsidR="003241EB" w:rsidRPr="003241EB" w:rsidRDefault="003241EB" w:rsidP="003241EB">
            <w:pPr>
              <w:spacing w:line="360" w:lineRule="auto"/>
              <w:rPr>
                <w:rFonts w:ascii="Proxima Nova Rg" w:hAnsi="Proxima Nova Rg" w:cs="Arial"/>
                <w:bCs/>
                <w:sz w:val="20"/>
                <w:szCs w:val="20"/>
              </w:rPr>
            </w:pPr>
          </w:p>
          <w:p w14:paraId="10F983D3" w14:textId="74A6335B"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 xml:space="preserve">P = </w:t>
            </w:r>
            <w:r>
              <w:rPr>
                <w:rFonts w:ascii="Proxima Nova Rg" w:hAnsi="Proxima Nova Rg" w:cs="Arial"/>
                <w:bCs/>
                <w:sz w:val="20"/>
                <w:szCs w:val="20"/>
              </w:rPr>
              <w:t>1</w:t>
            </w:r>
          </w:p>
          <w:p w14:paraId="4F42E502" w14:textId="77777777" w:rsidR="003241EB" w:rsidRPr="003241EB" w:rsidRDefault="003241EB" w:rsidP="003241EB">
            <w:pPr>
              <w:spacing w:line="360" w:lineRule="auto"/>
              <w:rPr>
                <w:rFonts w:ascii="Proxima Nova Rg" w:hAnsi="Proxima Nova Rg" w:cs="Arial"/>
                <w:bCs/>
                <w:sz w:val="20"/>
                <w:szCs w:val="20"/>
              </w:rPr>
            </w:pPr>
          </w:p>
          <w:p w14:paraId="21D2A459" w14:textId="23735D74"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I =</w:t>
            </w:r>
            <w:r w:rsidR="003717D1">
              <w:rPr>
                <w:rFonts w:ascii="Proxima Nova Rg" w:hAnsi="Proxima Nova Rg" w:cs="Arial"/>
                <w:bCs/>
                <w:sz w:val="20"/>
                <w:szCs w:val="20"/>
              </w:rPr>
              <w:t>3</w:t>
            </w:r>
          </w:p>
        </w:tc>
        <w:tc>
          <w:tcPr>
            <w:tcW w:w="2707" w:type="dxa"/>
          </w:tcPr>
          <w:p w14:paraId="2C21B5A4" w14:textId="77777777" w:rsidR="003241EB" w:rsidRPr="00154C65" w:rsidRDefault="003241EB" w:rsidP="003241EB">
            <w:pPr>
              <w:spacing w:line="360" w:lineRule="auto"/>
              <w:rPr>
                <w:rFonts w:ascii="Proxima Nova Rg" w:hAnsi="Proxima Nova Rg" w:cs="Arial"/>
                <w:bCs/>
                <w:sz w:val="20"/>
                <w:szCs w:val="20"/>
              </w:rPr>
            </w:pPr>
            <w:r w:rsidRPr="00154C65">
              <w:rPr>
                <w:rFonts w:ascii="Proxima Nova Rg" w:hAnsi="Proxima Nova Rg" w:cs="Arial"/>
                <w:bCs/>
                <w:sz w:val="20"/>
                <w:szCs w:val="20"/>
              </w:rPr>
              <w:t>This risk is mainly related to Online reporting Tool (ORT) of GBF.</w:t>
            </w:r>
          </w:p>
          <w:p w14:paraId="244211A6" w14:textId="77777777" w:rsidR="003241EB" w:rsidRPr="00154C65" w:rsidRDefault="003241EB" w:rsidP="003241EB">
            <w:pPr>
              <w:spacing w:line="360" w:lineRule="auto"/>
              <w:rPr>
                <w:rFonts w:ascii="Proxima Nova Rg" w:hAnsi="Proxima Nova Rg" w:cs="Arial"/>
                <w:bCs/>
                <w:sz w:val="20"/>
                <w:szCs w:val="20"/>
              </w:rPr>
            </w:pPr>
            <w:r w:rsidRPr="00154C65">
              <w:rPr>
                <w:rFonts w:ascii="Proxima Nova Rg" w:hAnsi="Proxima Nova Rg" w:cs="Arial"/>
                <w:bCs/>
                <w:sz w:val="20"/>
                <w:szCs w:val="20"/>
              </w:rPr>
              <w:t>Due to internet restrictions in country, there  is a potential challenge  actually being able to access the online reporting tool (</w:t>
            </w:r>
            <w:hyperlink r:id="rId17" w:tgtFrame="_blank" w:history="1">
              <w:r w:rsidRPr="00154C65">
                <w:rPr>
                  <w:rStyle w:val="Hyperlink"/>
                  <w:rFonts w:ascii="Proxima Nova Rg" w:hAnsi="Proxima Nova Rg" w:cs="Arial"/>
                  <w:bCs/>
                  <w:sz w:val="20"/>
                  <w:szCs w:val="20"/>
                </w:rPr>
                <w:t>https://ort.cbd.int</w:t>
              </w:r>
            </w:hyperlink>
            <w:r w:rsidRPr="00154C65">
              <w:rPr>
                <w:rFonts w:ascii="Proxima Nova Rg" w:hAnsi="Proxima Nova Rg" w:cs="Arial"/>
                <w:bCs/>
                <w:sz w:val="20"/>
                <w:szCs w:val="20"/>
              </w:rPr>
              <w:t>) by national stakeholders.</w:t>
            </w:r>
          </w:p>
          <w:p w14:paraId="78EF1D08" w14:textId="00B35E75" w:rsidR="003241EB" w:rsidRPr="0057253B" w:rsidRDefault="003241EB" w:rsidP="003241EB">
            <w:pPr>
              <w:spacing w:line="360" w:lineRule="auto"/>
              <w:rPr>
                <w:rFonts w:ascii="Proxima Nova Rg" w:hAnsi="Proxima Nova Rg" w:cs="Arial"/>
                <w:bCs/>
                <w:i/>
                <w:color w:val="A6A6A6" w:themeColor="background1" w:themeShade="A6"/>
                <w:sz w:val="20"/>
                <w:szCs w:val="20"/>
              </w:rPr>
            </w:pPr>
            <w:r w:rsidRPr="00154C65">
              <w:rPr>
                <w:rFonts w:ascii="Proxima Nova Rg" w:hAnsi="Proxima Nova Rg" w:cs="Arial"/>
                <w:bCs/>
                <w:sz w:val="20"/>
                <w:szCs w:val="20"/>
              </w:rPr>
              <w:t xml:space="preserve">This risk </w:t>
            </w:r>
            <w:r>
              <w:rPr>
                <w:rFonts w:ascii="Proxima Nova Rg" w:hAnsi="Proxima Nova Rg" w:cs="Arial"/>
                <w:bCs/>
                <w:sz w:val="20"/>
                <w:szCs w:val="20"/>
              </w:rPr>
              <w:t>is</w:t>
            </w:r>
            <w:r w:rsidRPr="00154C65">
              <w:rPr>
                <w:rFonts w:ascii="Proxima Nova Rg" w:hAnsi="Proxima Nova Rg" w:cs="Arial"/>
                <w:bCs/>
                <w:sz w:val="20"/>
                <w:szCs w:val="20"/>
              </w:rPr>
              <w:t xml:space="preserve"> treated by project staff via providing reliable internet connection for CBD NFP and/or designated body/person to incorporate data into ORT</w:t>
            </w:r>
          </w:p>
        </w:tc>
        <w:tc>
          <w:tcPr>
            <w:tcW w:w="1260" w:type="dxa"/>
          </w:tcPr>
          <w:p w14:paraId="0839AFAD" w14:textId="67A4F52A"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Project Coordinator</w:t>
            </w:r>
          </w:p>
          <w:p w14:paraId="28152563" w14:textId="77777777" w:rsidR="003241EB" w:rsidRPr="003241EB" w:rsidRDefault="003241EB" w:rsidP="003241EB">
            <w:pPr>
              <w:spacing w:line="360" w:lineRule="auto"/>
              <w:rPr>
                <w:rFonts w:ascii="Proxima Nova Rg" w:hAnsi="Proxima Nova Rg" w:cs="Arial"/>
                <w:bCs/>
                <w:sz w:val="20"/>
                <w:szCs w:val="20"/>
              </w:rPr>
            </w:pPr>
          </w:p>
          <w:p w14:paraId="40223061" w14:textId="44774ED5" w:rsidR="003241EB" w:rsidRPr="003241EB" w:rsidRDefault="003241EB" w:rsidP="003241EB">
            <w:pPr>
              <w:spacing w:line="360" w:lineRule="auto"/>
              <w:rPr>
                <w:rFonts w:ascii="Proxima Nova Rg" w:hAnsi="Proxima Nova Rg" w:cs="Arial"/>
                <w:bCs/>
                <w:i/>
                <w:sz w:val="20"/>
                <w:szCs w:val="20"/>
              </w:rPr>
            </w:pPr>
          </w:p>
        </w:tc>
        <w:tc>
          <w:tcPr>
            <w:tcW w:w="1080" w:type="dxa"/>
          </w:tcPr>
          <w:p w14:paraId="00FD435A" w14:textId="7B6E3D68"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27/11/2025</w:t>
            </w:r>
          </w:p>
          <w:p w14:paraId="0F0D9004" w14:textId="77777777" w:rsidR="003241EB" w:rsidRPr="003241EB" w:rsidRDefault="003241EB" w:rsidP="003241EB">
            <w:pPr>
              <w:spacing w:line="360" w:lineRule="auto"/>
              <w:rPr>
                <w:rFonts w:ascii="Proxima Nova Rg" w:hAnsi="Proxima Nova Rg" w:cs="Arial"/>
                <w:bCs/>
                <w:sz w:val="20"/>
                <w:szCs w:val="20"/>
              </w:rPr>
            </w:pPr>
          </w:p>
          <w:p w14:paraId="165AA566" w14:textId="77777777" w:rsidR="003241EB" w:rsidRPr="003241EB" w:rsidRDefault="003241EB" w:rsidP="003241EB">
            <w:pPr>
              <w:spacing w:line="360" w:lineRule="auto"/>
              <w:rPr>
                <w:rFonts w:ascii="Proxima Nova Rg" w:hAnsi="Proxima Nova Rg" w:cs="Arial"/>
                <w:bCs/>
                <w:sz w:val="20"/>
                <w:szCs w:val="20"/>
              </w:rPr>
            </w:pPr>
          </w:p>
          <w:p w14:paraId="33357389" w14:textId="78CA24D5" w:rsidR="003241EB" w:rsidRPr="003241EB" w:rsidRDefault="003241EB" w:rsidP="003241EB">
            <w:pPr>
              <w:spacing w:line="360" w:lineRule="auto"/>
              <w:rPr>
                <w:rFonts w:ascii="Proxima Nova Rg" w:hAnsi="Proxima Nova Rg" w:cs="Arial"/>
                <w:bCs/>
                <w:i/>
                <w:sz w:val="20"/>
                <w:szCs w:val="20"/>
              </w:rPr>
            </w:pPr>
          </w:p>
        </w:tc>
        <w:tc>
          <w:tcPr>
            <w:tcW w:w="1631" w:type="dxa"/>
          </w:tcPr>
          <w:p w14:paraId="249E2161" w14:textId="7C856C18"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reducing</w:t>
            </w:r>
          </w:p>
          <w:p w14:paraId="617356D2" w14:textId="77777777" w:rsidR="003241EB" w:rsidRPr="003241EB" w:rsidRDefault="003241EB" w:rsidP="003241EB">
            <w:pPr>
              <w:spacing w:line="360" w:lineRule="auto"/>
              <w:rPr>
                <w:rFonts w:ascii="Proxima Nova Rg" w:hAnsi="Proxima Nova Rg" w:cs="Arial"/>
                <w:bCs/>
                <w:sz w:val="20"/>
                <w:szCs w:val="20"/>
              </w:rPr>
            </w:pPr>
          </w:p>
          <w:p w14:paraId="29AA7AE3" w14:textId="411658DC" w:rsidR="003241EB" w:rsidRPr="003241EB" w:rsidRDefault="003241EB" w:rsidP="003241EB">
            <w:pPr>
              <w:spacing w:line="360" w:lineRule="auto"/>
              <w:rPr>
                <w:rFonts w:ascii="Proxima Nova Rg" w:hAnsi="Proxima Nova Rg" w:cs="Arial"/>
                <w:bCs/>
                <w:i/>
                <w:sz w:val="20"/>
                <w:szCs w:val="20"/>
              </w:rPr>
            </w:pPr>
          </w:p>
        </w:tc>
      </w:tr>
      <w:tr w:rsidR="003241EB" w:rsidRPr="0057253B" w14:paraId="693E78A1" w14:textId="77777777" w:rsidTr="00B94C5B">
        <w:tc>
          <w:tcPr>
            <w:tcW w:w="372" w:type="dxa"/>
          </w:tcPr>
          <w:p w14:paraId="05A378AE" w14:textId="77777777" w:rsidR="003241EB" w:rsidRPr="00B374F8" w:rsidRDefault="003241EB" w:rsidP="003241EB">
            <w:pPr>
              <w:spacing w:line="360" w:lineRule="auto"/>
              <w:rPr>
                <w:rFonts w:ascii="Proxima Nova Rg" w:hAnsi="Proxima Nova Rg" w:cs="Arial"/>
                <w:bCs/>
                <w:sz w:val="20"/>
                <w:szCs w:val="20"/>
              </w:rPr>
            </w:pPr>
            <w:r w:rsidRPr="00B374F8">
              <w:rPr>
                <w:rFonts w:ascii="Proxima Nova Rg" w:hAnsi="Proxima Nova Rg" w:cs="Arial"/>
                <w:bCs/>
                <w:sz w:val="20"/>
                <w:szCs w:val="20"/>
              </w:rPr>
              <w:t>2</w:t>
            </w:r>
          </w:p>
        </w:tc>
        <w:tc>
          <w:tcPr>
            <w:tcW w:w="1800" w:type="dxa"/>
          </w:tcPr>
          <w:p w14:paraId="0320E068" w14:textId="77777777"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 xml:space="preserve">The risk of lack of </w:t>
            </w:r>
          </w:p>
          <w:p w14:paraId="1F4DA24A" w14:textId="77777777"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 xml:space="preserve">national approval of </w:t>
            </w:r>
          </w:p>
          <w:p w14:paraId="0057C6AF" w14:textId="77777777"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 xml:space="preserve">updated NBSAPs and political will to </w:t>
            </w:r>
          </w:p>
          <w:p w14:paraId="426DCADE" w14:textId="77777777"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lastRenderedPageBreak/>
              <w:t>implement the results of the project.</w:t>
            </w:r>
          </w:p>
          <w:p w14:paraId="090C6F56" w14:textId="77777777"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 xml:space="preserve">(Theory of Change </w:t>
            </w:r>
          </w:p>
          <w:p w14:paraId="3D17D916" w14:textId="77777777"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 xml:space="preserve">assumption) There is </w:t>
            </w:r>
          </w:p>
          <w:p w14:paraId="6B5962CE" w14:textId="56EFE63A" w:rsidR="003241EB" w:rsidRPr="00B374F8" w:rsidRDefault="003241EB" w:rsidP="003241EB">
            <w:pPr>
              <w:spacing w:line="360" w:lineRule="auto"/>
              <w:rPr>
                <w:rFonts w:ascii="Proxima Nova Rg" w:hAnsi="Proxima Nova Rg" w:cs="Arial"/>
                <w:bCs/>
                <w:sz w:val="20"/>
                <w:szCs w:val="20"/>
              </w:rPr>
            </w:pPr>
            <w:r w:rsidRPr="00B374F8">
              <w:rPr>
                <w:rFonts w:ascii="Proxima Nova Rg" w:hAnsi="Proxima Nova Rg" w:cs="Arial"/>
                <w:bCs/>
                <w:sz w:val="20"/>
                <w:szCs w:val="20"/>
              </w:rPr>
              <w:t>political will to validate GBF-aligned NBSAPs and NBTs</w:t>
            </w:r>
          </w:p>
        </w:tc>
        <w:tc>
          <w:tcPr>
            <w:tcW w:w="1260" w:type="dxa"/>
          </w:tcPr>
          <w:p w14:paraId="53C20845" w14:textId="0C04E1AE"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lastRenderedPageBreak/>
              <w:t>3</w:t>
            </w:r>
            <w:r w:rsidRPr="00B374F8">
              <w:rPr>
                <w:rFonts w:ascii="Proxima Nova Rg" w:hAnsi="Proxima Nova Rg" w:cs="Arial"/>
                <w:bCs/>
                <w:sz w:val="20"/>
                <w:szCs w:val="20"/>
              </w:rPr>
              <w:t>1</w:t>
            </w:r>
            <w:r w:rsidRPr="003241EB">
              <w:rPr>
                <w:rFonts w:ascii="Proxima Nova Rg" w:hAnsi="Proxima Nova Rg" w:cs="Arial"/>
                <w:bCs/>
                <w:sz w:val="20"/>
                <w:szCs w:val="20"/>
              </w:rPr>
              <w:t>/</w:t>
            </w:r>
            <w:r w:rsidRPr="00B374F8">
              <w:rPr>
                <w:rFonts w:ascii="Proxima Nova Rg" w:hAnsi="Proxima Nova Rg" w:cs="Arial"/>
                <w:bCs/>
                <w:sz w:val="20"/>
                <w:szCs w:val="20"/>
              </w:rPr>
              <w:t>10</w:t>
            </w:r>
            <w:r w:rsidRPr="003241EB">
              <w:rPr>
                <w:rFonts w:ascii="Proxima Nova Rg" w:hAnsi="Proxima Nova Rg" w:cs="Arial"/>
                <w:bCs/>
                <w:sz w:val="20"/>
                <w:szCs w:val="20"/>
              </w:rPr>
              <w:t>/2025</w:t>
            </w:r>
          </w:p>
          <w:p w14:paraId="5F30707F" w14:textId="77777777" w:rsidR="003241EB" w:rsidRPr="00B374F8" w:rsidRDefault="003241EB" w:rsidP="003241EB">
            <w:pPr>
              <w:spacing w:line="360" w:lineRule="auto"/>
              <w:rPr>
                <w:rFonts w:ascii="Proxima Nova Rg" w:hAnsi="Proxima Nova Rg" w:cs="Arial"/>
                <w:bCs/>
                <w:sz w:val="20"/>
                <w:szCs w:val="20"/>
              </w:rPr>
            </w:pPr>
          </w:p>
        </w:tc>
        <w:tc>
          <w:tcPr>
            <w:tcW w:w="1560" w:type="dxa"/>
          </w:tcPr>
          <w:p w14:paraId="5C191593" w14:textId="6CA04363" w:rsidR="003241EB" w:rsidRPr="00B374F8" w:rsidRDefault="003241EB" w:rsidP="003241EB">
            <w:pPr>
              <w:spacing w:line="360" w:lineRule="auto"/>
              <w:rPr>
                <w:rFonts w:ascii="Proxima Nova Rg" w:hAnsi="Proxima Nova Rg" w:cs="Arial"/>
                <w:bCs/>
                <w:sz w:val="20"/>
                <w:szCs w:val="20"/>
              </w:rPr>
            </w:pPr>
            <w:r w:rsidRPr="00B374F8">
              <w:rPr>
                <w:rFonts w:ascii="Proxima Nova Rg" w:hAnsi="Proxima Nova Rg" w:cs="Arial"/>
                <w:bCs/>
                <w:sz w:val="20"/>
                <w:szCs w:val="20"/>
              </w:rPr>
              <w:t>Strategic</w:t>
            </w:r>
          </w:p>
        </w:tc>
        <w:tc>
          <w:tcPr>
            <w:tcW w:w="2550" w:type="dxa"/>
          </w:tcPr>
          <w:p w14:paraId="6A4BA4C0" w14:textId="4528CAAB" w:rsidR="003241EB" w:rsidRPr="003241EB" w:rsidRDefault="003241EB" w:rsidP="003241EB">
            <w:pPr>
              <w:spacing w:line="360" w:lineRule="auto"/>
              <w:rPr>
                <w:rFonts w:ascii="Proxima Nova Rg" w:hAnsi="Proxima Nova Rg" w:cs="Arial"/>
                <w:bCs/>
                <w:sz w:val="20"/>
                <w:szCs w:val="20"/>
              </w:rPr>
            </w:pPr>
            <w:r w:rsidRPr="00B374F8">
              <w:rPr>
                <w:rFonts w:ascii="Proxima Nova Rg" w:hAnsi="Proxima Nova Rg" w:cs="Arial"/>
                <w:bCs/>
                <w:sz w:val="20"/>
                <w:szCs w:val="20"/>
              </w:rPr>
              <w:t>This</w:t>
            </w:r>
            <w:r w:rsidRPr="003241EB">
              <w:rPr>
                <w:rFonts w:ascii="Proxima Nova Rg" w:hAnsi="Proxima Nova Rg" w:cs="Arial"/>
                <w:bCs/>
                <w:sz w:val="20"/>
                <w:szCs w:val="20"/>
              </w:rPr>
              <w:t xml:space="preserve"> will impact in the submission of the </w:t>
            </w:r>
          </w:p>
          <w:p w14:paraId="72FC553B" w14:textId="77777777"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 xml:space="preserve">NBSAP to the </w:t>
            </w:r>
          </w:p>
          <w:p w14:paraId="7FF8FDC7" w14:textId="77777777" w:rsidR="003241EB" w:rsidRPr="00B374F8" w:rsidRDefault="003241EB" w:rsidP="003717D1">
            <w:pPr>
              <w:spacing w:line="360" w:lineRule="auto"/>
              <w:rPr>
                <w:rFonts w:ascii="Proxima Nova Rg" w:hAnsi="Proxima Nova Rg" w:cs="Arial"/>
                <w:bCs/>
                <w:sz w:val="20"/>
                <w:szCs w:val="20"/>
              </w:rPr>
            </w:pPr>
            <w:r w:rsidRPr="003241EB">
              <w:rPr>
                <w:rFonts w:ascii="Proxima Nova Rg" w:hAnsi="Proxima Nova Rg" w:cs="Arial"/>
                <w:bCs/>
                <w:sz w:val="20"/>
                <w:szCs w:val="20"/>
              </w:rPr>
              <w:t xml:space="preserve">Secretariat </w:t>
            </w:r>
            <w:r w:rsidR="003717D1" w:rsidRPr="00B374F8">
              <w:rPr>
                <w:rFonts w:ascii="Proxima Nova Rg" w:hAnsi="Proxima Nova Rg" w:cs="Arial"/>
                <w:bCs/>
                <w:sz w:val="20"/>
                <w:szCs w:val="20"/>
              </w:rPr>
              <w:t>of CBD</w:t>
            </w:r>
          </w:p>
          <w:p w14:paraId="6355DD93" w14:textId="49DC30CF" w:rsidR="003717D1" w:rsidRPr="003717D1" w:rsidRDefault="003717D1" w:rsidP="003717D1">
            <w:pPr>
              <w:spacing w:line="360" w:lineRule="auto"/>
              <w:rPr>
                <w:rFonts w:ascii="Proxima Nova Rg" w:hAnsi="Proxima Nova Rg" w:cs="Arial"/>
                <w:bCs/>
                <w:sz w:val="20"/>
                <w:szCs w:val="20"/>
              </w:rPr>
            </w:pPr>
            <w:r w:rsidRPr="003717D1">
              <w:rPr>
                <w:rFonts w:ascii="Proxima Nova Rg" w:hAnsi="Proxima Nova Rg" w:cs="Arial"/>
                <w:bCs/>
                <w:sz w:val="20"/>
                <w:szCs w:val="20"/>
              </w:rPr>
              <w:t xml:space="preserve">P = </w:t>
            </w:r>
            <w:r w:rsidRPr="00B374F8">
              <w:rPr>
                <w:rFonts w:ascii="Proxima Nova Rg" w:hAnsi="Proxima Nova Rg" w:cs="Arial"/>
                <w:bCs/>
                <w:sz w:val="20"/>
                <w:szCs w:val="20"/>
              </w:rPr>
              <w:t>2</w:t>
            </w:r>
          </w:p>
          <w:p w14:paraId="46AF7042" w14:textId="59E2EA62" w:rsidR="003717D1" w:rsidRPr="00B374F8" w:rsidRDefault="003717D1" w:rsidP="003717D1">
            <w:pPr>
              <w:spacing w:line="360" w:lineRule="auto"/>
              <w:rPr>
                <w:rFonts w:ascii="Proxima Nova Rg" w:hAnsi="Proxima Nova Rg" w:cs="Arial"/>
                <w:bCs/>
                <w:sz w:val="20"/>
                <w:szCs w:val="20"/>
              </w:rPr>
            </w:pPr>
            <w:r w:rsidRPr="00B374F8">
              <w:rPr>
                <w:rFonts w:ascii="Proxima Nova Rg" w:hAnsi="Proxima Nova Rg" w:cs="Arial"/>
                <w:bCs/>
                <w:sz w:val="20"/>
                <w:szCs w:val="20"/>
              </w:rPr>
              <w:t>I =4</w:t>
            </w:r>
          </w:p>
        </w:tc>
        <w:tc>
          <w:tcPr>
            <w:tcW w:w="2707" w:type="dxa"/>
          </w:tcPr>
          <w:p w14:paraId="537268CB" w14:textId="786667E7" w:rsidR="003241EB" w:rsidRPr="00B374F8" w:rsidRDefault="003717D1" w:rsidP="003241EB">
            <w:pPr>
              <w:spacing w:line="360" w:lineRule="auto"/>
              <w:rPr>
                <w:rFonts w:ascii="Proxima Nova Rg" w:hAnsi="Proxima Nova Rg" w:cs="Arial"/>
                <w:bCs/>
                <w:sz w:val="20"/>
                <w:szCs w:val="20"/>
              </w:rPr>
            </w:pPr>
            <w:r w:rsidRPr="00B374F8">
              <w:rPr>
                <w:rFonts w:ascii="Proxima Nova Rg" w:hAnsi="Proxima Nova Rg" w:cs="Arial"/>
                <w:bCs/>
                <w:sz w:val="20"/>
                <w:szCs w:val="20"/>
              </w:rPr>
              <w:t xml:space="preserve">Project team treats this risk via working closely with National CBD Focal Point to foster the approval process of NBSAP (updated goals and targets) by in time informing high-level </w:t>
            </w:r>
            <w:r w:rsidRPr="00B374F8">
              <w:rPr>
                <w:rFonts w:ascii="Proxima Nova Rg" w:hAnsi="Proxima Nova Rg" w:cs="Arial"/>
                <w:bCs/>
                <w:sz w:val="20"/>
                <w:szCs w:val="20"/>
              </w:rPr>
              <w:lastRenderedPageBreak/>
              <w:t>decision-makers regarding the process and receiving their feedback/approval</w:t>
            </w:r>
          </w:p>
        </w:tc>
        <w:tc>
          <w:tcPr>
            <w:tcW w:w="1260" w:type="dxa"/>
          </w:tcPr>
          <w:p w14:paraId="48B35198" w14:textId="77777777" w:rsidR="003717D1" w:rsidRPr="003717D1" w:rsidRDefault="003717D1" w:rsidP="003717D1">
            <w:pPr>
              <w:spacing w:line="360" w:lineRule="auto"/>
              <w:rPr>
                <w:rFonts w:ascii="Proxima Nova Rg" w:hAnsi="Proxima Nova Rg" w:cs="Arial"/>
                <w:bCs/>
                <w:sz w:val="20"/>
                <w:szCs w:val="20"/>
              </w:rPr>
            </w:pPr>
            <w:r w:rsidRPr="003717D1">
              <w:rPr>
                <w:rFonts w:ascii="Proxima Nova Rg" w:hAnsi="Proxima Nova Rg" w:cs="Arial"/>
                <w:bCs/>
                <w:sz w:val="20"/>
                <w:szCs w:val="20"/>
              </w:rPr>
              <w:lastRenderedPageBreak/>
              <w:t>Project Coordinator</w:t>
            </w:r>
          </w:p>
          <w:p w14:paraId="672B2543" w14:textId="77777777" w:rsidR="003241EB" w:rsidRPr="00B374F8" w:rsidRDefault="003241EB" w:rsidP="003241EB">
            <w:pPr>
              <w:spacing w:line="360" w:lineRule="auto"/>
              <w:rPr>
                <w:rFonts w:ascii="Proxima Nova Rg" w:hAnsi="Proxima Nova Rg" w:cs="Arial"/>
                <w:bCs/>
                <w:sz w:val="20"/>
                <w:szCs w:val="20"/>
              </w:rPr>
            </w:pPr>
          </w:p>
        </w:tc>
        <w:tc>
          <w:tcPr>
            <w:tcW w:w="1080" w:type="dxa"/>
          </w:tcPr>
          <w:p w14:paraId="246A3EE7" w14:textId="77777777" w:rsidR="003241EB" w:rsidRPr="003241EB" w:rsidRDefault="003241EB" w:rsidP="003241EB">
            <w:pPr>
              <w:spacing w:line="360" w:lineRule="auto"/>
              <w:rPr>
                <w:rFonts w:ascii="Proxima Nova Rg" w:hAnsi="Proxima Nova Rg" w:cs="Arial"/>
                <w:bCs/>
                <w:sz w:val="20"/>
                <w:szCs w:val="20"/>
              </w:rPr>
            </w:pPr>
            <w:r w:rsidRPr="003241EB">
              <w:rPr>
                <w:rFonts w:ascii="Proxima Nova Rg" w:hAnsi="Proxima Nova Rg" w:cs="Arial"/>
                <w:bCs/>
                <w:sz w:val="20"/>
                <w:szCs w:val="20"/>
              </w:rPr>
              <w:t>27/11/2025</w:t>
            </w:r>
          </w:p>
          <w:p w14:paraId="4F7EAB19" w14:textId="77777777" w:rsidR="003241EB" w:rsidRPr="00B374F8" w:rsidRDefault="003241EB" w:rsidP="003241EB">
            <w:pPr>
              <w:spacing w:line="360" w:lineRule="auto"/>
              <w:rPr>
                <w:rFonts w:ascii="Proxima Nova Rg" w:hAnsi="Proxima Nova Rg" w:cs="Arial"/>
                <w:bCs/>
                <w:sz w:val="20"/>
                <w:szCs w:val="20"/>
              </w:rPr>
            </w:pPr>
          </w:p>
        </w:tc>
        <w:tc>
          <w:tcPr>
            <w:tcW w:w="1631" w:type="dxa"/>
          </w:tcPr>
          <w:p w14:paraId="4E15CD87" w14:textId="77777777" w:rsidR="003717D1" w:rsidRPr="003717D1" w:rsidRDefault="003717D1" w:rsidP="003717D1">
            <w:pPr>
              <w:spacing w:line="360" w:lineRule="auto"/>
              <w:rPr>
                <w:rFonts w:ascii="Proxima Nova Rg" w:hAnsi="Proxima Nova Rg" w:cs="Arial"/>
                <w:bCs/>
                <w:sz w:val="20"/>
                <w:szCs w:val="20"/>
              </w:rPr>
            </w:pPr>
            <w:r w:rsidRPr="003717D1">
              <w:rPr>
                <w:rFonts w:ascii="Proxima Nova Rg" w:hAnsi="Proxima Nova Rg" w:cs="Arial"/>
                <w:bCs/>
                <w:sz w:val="20"/>
                <w:szCs w:val="20"/>
              </w:rPr>
              <w:t>reducing</w:t>
            </w:r>
          </w:p>
          <w:p w14:paraId="4976AFAE" w14:textId="7DE29476" w:rsidR="003241EB" w:rsidRPr="00B374F8" w:rsidRDefault="003241EB" w:rsidP="003241EB">
            <w:pPr>
              <w:spacing w:line="360" w:lineRule="auto"/>
              <w:rPr>
                <w:rFonts w:ascii="Proxima Nova Rg" w:hAnsi="Proxima Nova Rg" w:cs="Arial"/>
                <w:bCs/>
                <w:sz w:val="20"/>
                <w:szCs w:val="20"/>
              </w:rPr>
            </w:pPr>
          </w:p>
        </w:tc>
      </w:tr>
    </w:tbl>
    <w:p w14:paraId="570CBAAE" w14:textId="77777777" w:rsidR="00886C3F" w:rsidRPr="0057253B" w:rsidRDefault="00886C3F" w:rsidP="00BE4D64">
      <w:pPr>
        <w:spacing w:line="360" w:lineRule="auto"/>
        <w:rPr>
          <w:rFonts w:ascii="Proxima Nova Rg" w:hAnsi="Proxima Nova Rg" w:cs="Arial"/>
          <w:bCs/>
          <w:i/>
          <w:color w:val="A6A6A6"/>
          <w:sz w:val="20"/>
          <w:szCs w:val="20"/>
        </w:rPr>
        <w:sectPr w:rsidR="00886C3F" w:rsidRPr="0057253B" w:rsidSect="00886C3F">
          <w:pgSz w:w="15840" w:h="12240" w:orient="landscape"/>
          <w:pgMar w:top="1440" w:right="907" w:bottom="1440" w:left="720" w:header="720" w:footer="720" w:gutter="0"/>
          <w:cols w:space="720"/>
          <w:docGrid w:linePitch="360"/>
        </w:sectPr>
      </w:pPr>
    </w:p>
    <w:p w14:paraId="5D5F5424" w14:textId="7DF8C038" w:rsidR="00143260" w:rsidRDefault="00143260" w:rsidP="0044457A">
      <w:pPr>
        <w:pStyle w:val="Heading2"/>
        <w:rPr>
          <w:rFonts w:ascii="Proxima Nova Rg" w:hAnsi="Proxima Nova Rg" w:cs="Arial"/>
          <w:bCs/>
          <w:sz w:val="20"/>
          <w:szCs w:val="20"/>
        </w:rPr>
      </w:pPr>
      <w:bookmarkStart w:id="33" w:name="_Toc215238232"/>
      <w:r w:rsidRPr="0057253B">
        <w:rPr>
          <w:rFonts w:ascii="Proxima Nova Rg" w:hAnsi="Proxima Nova Rg" w:cs="Arial"/>
          <w:bCs/>
          <w:sz w:val="20"/>
          <w:szCs w:val="20"/>
        </w:rPr>
        <w:lastRenderedPageBreak/>
        <w:t xml:space="preserve">Annex III: </w:t>
      </w:r>
      <w:r w:rsidR="00F42BCF">
        <w:rPr>
          <w:rFonts w:ascii="Proxima Nova Rg" w:hAnsi="Proxima Nova Rg" w:cs="Arial"/>
          <w:bCs/>
          <w:sz w:val="20"/>
          <w:szCs w:val="20"/>
        </w:rPr>
        <w:t>Multi-Year</w:t>
      </w:r>
      <w:r w:rsidRPr="0057253B">
        <w:rPr>
          <w:rFonts w:ascii="Proxima Nova Rg" w:hAnsi="Proxima Nova Rg" w:cs="Arial"/>
          <w:bCs/>
          <w:sz w:val="20"/>
          <w:szCs w:val="20"/>
        </w:rPr>
        <w:t xml:space="preserve"> Work Plan</w:t>
      </w:r>
      <w:bookmarkEnd w:id="31"/>
      <w:r w:rsidRPr="0057253B">
        <w:rPr>
          <w:rFonts w:ascii="Proxima Nova Rg" w:hAnsi="Proxima Nova Rg" w:cs="Arial"/>
          <w:bCs/>
          <w:sz w:val="20"/>
          <w:szCs w:val="20"/>
        </w:rPr>
        <w:t xml:space="preserve"> for</w:t>
      </w:r>
      <w:r w:rsidR="00522854">
        <w:rPr>
          <w:rFonts w:ascii="Proxima Nova Rg" w:hAnsi="Proxima Nova Rg" w:cs="Arial"/>
          <w:bCs/>
          <w:sz w:val="20"/>
          <w:szCs w:val="20"/>
        </w:rPr>
        <w:t xml:space="preserve"> Turkmenistan</w:t>
      </w:r>
      <w:r w:rsidRPr="0057253B">
        <w:rPr>
          <w:rFonts w:ascii="Proxima Nova Rg" w:hAnsi="Proxima Nova Rg" w:cs="Arial"/>
          <w:bCs/>
          <w:sz w:val="20"/>
          <w:szCs w:val="20"/>
        </w:rPr>
        <w:t xml:space="preserve"> </w:t>
      </w:r>
      <w:r w:rsidR="00C704DA" w:rsidRPr="0057253B">
        <w:rPr>
          <w:rFonts w:ascii="Proxima Nova Rg" w:hAnsi="Proxima Nova Rg" w:cs="Arial"/>
          <w:bCs/>
          <w:sz w:val="20"/>
          <w:szCs w:val="20"/>
        </w:rPr>
        <w:t>(</w:t>
      </w:r>
      <w:r w:rsidR="000E45D0" w:rsidRPr="0057253B">
        <w:rPr>
          <w:rFonts w:ascii="Proxima Nova Rg" w:hAnsi="Proxima Nova Rg" w:cs="Arial"/>
          <w:bCs/>
          <w:sz w:val="20"/>
          <w:szCs w:val="20"/>
        </w:rPr>
        <w:t>202</w:t>
      </w:r>
      <w:r w:rsidR="00522854">
        <w:rPr>
          <w:rFonts w:ascii="Proxima Nova Rg" w:hAnsi="Proxima Nova Rg" w:cs="Arial"/>
          <w:bCs/>
          <w:sz w:val="20"/>
          <w:szCs w:val="20"/>
        </w:rPr>
        <w:t>4-2027</w:t>
      </w:r>
      <w:r w:rsidRPr="0057253B">
        <w:rPr>
          <w:rFonts w:ascii="Proxima Nova Rg" w:hAnsi="Proxima Nova Rg" w:cs="Arial"/>
          <w:bCs/>
          <w:sz w:val="20"/>
          <w:szCs w:val="20"/>
        </w:rPr>
        <w:t>)</w:t>
      </w:r>
      <w:bookmarkEnd w:id="33"/>
    </w:p>
    <w:tbl>
      <w:tblPr>
        <w:tblW w:w="5000" w:type="pct"/>
        <w:tblLayout w:type="fixed"/>
        <w:tblLook w:val="04A0" w:firstRow="1" w:lastRow="0" w:firstColumn="1" w:lastColumn="0" w:noHBand="0" w:noVBand="1"/>
      </w:tblPr>
      <w:tblGrid>
        <w:gridCol w:w="1013"/>
        <w:gridCol w:w="956"/>
        <w:gridCol w:w="1530"/>
        <w:gridCol w:w="990"/>
        <w:gridCol w:w="899"/>
        <w:gridCol w:w="628"/>
        <w:gridCol w:w="633"/>
        <w:gridCol w:w="1440"/>
        <w:gridCol w:w="991"/>
        <w:gridCol w:w="991"/>
        <w:gridCol w:w="988"/>
        <w:gridCol w:w="1082"/>
        <w:gridCol w:w="900"/>
        <w:gridCol w:w="923"/>
        <w:gridCol w:w="236"/>
      </w:tblGrid>
      <w:tr w:rsidR="00522854" w:rsidRPr="00522854" w14:paraId="7D56AD7C" w14:textId="77777777" w:rsidTr="000405B2">
        <w:trPr>
          <w:gridAfter w:val="1"/>
          <w:wAfter w:w="83" w:type="pct"/>
          <w:trHeight w:val="458"/>
        </w:trPr>
        <w:tc>
          <w:tcPr>
            <w:tcW w:w="35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6385439" w14:textId="77777777" w:rsidR="00522854" w:rsidRPr="00522854" w:rsidRDefault="00522854" w:rsidP="00522854">
            <w:pPr>
              <w:jc w:val="center"/>
              <w:rPr>
                <w:rFonts w:ascii="Calibri" w:eastAsia="Times New Roman" w:hAnsi="Calibri" w:cs="Calibri"/>
                <w:b/>
                <w:bCs/>
                <w:color w:val="000000"/>
                <w:sz w:val="18"/>
                <w:szCs w:val="18"/>
                <w:lang w:eastAsia="en-US"/>
              </w:rPr>
            </w:pPr>
            <w:r w:rsidRPr="00522854">
              <w:rPr>
                <w:rFonts w:ascii="Calibri" w:eastAsia="Times New Roman" w:hAnsi="Calibri" w:cs="Calibri"/>
                <w:b/>
                <w:bCs/>
                <w:color w:val="000000"/>
                <w:sz w:val="18"/>
                <w:szCs w:val="18"/>
                <w:lang w:eastAsia="en-US"/>
              </w:rPr>
              <w:t>Quantum Outcome (GEF Component)</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A03D166" w14:textId="77777777" w:rsidR="00522854" w:rsidRPr="00522854" w:rsidRDefault="00522854" w:rsidP="00522854">
            <w:pPr>
              <w:jc w:val="center"/>
              <w:rPr>
                <w:rFonts w:ascii="Calibri" w:eastAsia="Times New Roman" w:hAnsi="Calibri" w:cs="Calibri"/>
                <w:b/>
                <w:bCs/>
                <w:color w:val="000000"/>
                <w:sz w:val="18"/>
                <w:szCs w:val="18"/>
                <w:lang w:eastAsia="en-US"/>
              </w:rPr>
            </w:pPr>
            <w:r w:rsidRPr="00522854">
              <w:rPr>
                <w:rFonts w:ascii="Calibri" w:eastAsia="Times New Roman" w:hAnsi="Calibri" w:cs="Calibri"/>
                <w:b/>
                <w:bCs/>
                <w:color w:val="000000"/>
                <w:sz w:val="18"/>
                <w:szCs w:val="18"/>
                <w:lang w:eastAsia="en-US"/>
              </w:rPr>
              <w:t>Quantum Output (GEF Outcome)</w:t>
            </w:r>
          </w:p>
        </w:tc>
        <w:tc>
          <w:tcPr>
            <w:tcW w:w="53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F84DC7E" w14:textId="12DA1E77" w:rsidR="00522854" w:rsidRPr="00522854" w:rsidRDefault="00522854" w:rsidP="00522854">
            <w:pPr>
              <w:jc w:val="center"/>
              <w:rPr>
                <w:rFonts w:ascii="Calibri" w:eastAsia="Times New Roman" w:hAnsi="Calibri" w:cs="Calibri"/>
                <w:b/>
                <w:bCs/>
                <w:color w:val="000000"/>
                <w:sz w:val="18"/>
                <w:szCs w:val="18"/>
                <w:lang w:eastAsia="en-US"/>
              </w:rPr>
            </w:pPr>
            <w:r w:rsidRPr="00522854">
              <w:rPr>
                <w:rFonts w:ascii="Calibri" w:eastAsia="Times New Roman" w:hAnsi="Calibri" w:cs="Calibri"/>
                <w:b/>
                <w:bCs/>
                <w:color w:val="000000"/>
                <w:sz w:val="18"/>
                <w:szCs w:val="18"/>
                <w:lang w:eastAsia="en-US"/>
              </w:rPr>
              <w:t>Quantum Activity</w:t>
            </w:r>
            <w:r>
              <w:rPr>
                <w:rFonts w:ascii="Calibri" w:eastAsia="Times New Roman" w:hAnsi="Calibri" w:cs="Calibri"/>
                <w:b/>
                <w:bCs/>
                <w:color w:val="000000"/>
                <w:sz w:val="18"/>
                <w:szCs w:val="18"/>
                <w:lang w:eastAsia="en-US"/>
              </w:rPr>
              <w:t xml:space="preserve"> </w:t>
            </w:r>
            <w:r w:rsidRPr="00522854">
              <w:rPr>
                <w:rFonts w:ascii="Calibri" w:eastAsia="Times New Roman" w:hAnsi="Calibri" w:cs="Calibri"/>
                <w:b/>
                <w:bCs/>
                <w:color w:val="000000"/>
                <w:sz w:val="18"/>
                <w:szCs w:val="18"/>
                <w:lang w:eastAsia="en-US"/>
              </w:rPr>
              <w:t xml:space="preserve">(GEF Output) </w:t>
            </w:r>
          </w:p>
        </w:tc>
        <w:tc>
          <w:tcPr>
            <w:tcW w:w="34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70BAE95" w14:textId="54CF6DE2" w:rsidR="00522854" w:rsidRPr="00522854" w:rsidRDefault="00522854" w:rsidP="00522854">
            <w:pPr>
              <w:jc w:val="center"/>
              <w:rPr>
                <w:rFonts w:ascii="Calibri" w:eastAsia="Times New Roman" w:hAnsi="Calibri" w:cs="Calibri"/>
                <w:b/>
                <w:bCs/>
                <w:color w:val="000000"/>
                <w:sz w:val="18"/>
                <w:szCs w:val="18"/>
                <w:lang w:eastAsia="en-US"/>
              </w:rPr>
            </w:pPr>
            <w:r w:rsidRPr="00522854">
              <w:rPr>
                <w:rFonts w:ascii="Calibri" w:eastAsia="Times New Roman" w:hAnsi="Calibri" w:cs="Calibri"/>
                <w:b/>
                <w:bCs/>
                <w:color w:val="000000"/>
                <w:sz w:val="18"/>
                <w:szCs w:val="18"/>
                <w:lang w:eastAsia="en-US"/>
              </w:rPr>
              <w:t>Quantum Responsible Party (UNDP, IP, or Responsible Party)</w:t>
            </w:r>
          </w:p>
        </w:tc>
        <w:tc>
          <w:tcPr>
            <w:tcW w:w="31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63557AE" w14:textId="77777777" w:rsidR="00522854" w:rsidRPr="00522854" w:rsidRDefault="00522854" w:rsidP="00522854">
            <w:pPr>
              <w:jc w:val="center"/>
              <w:rPr>
                <w:rFonts w:ascii="Calibri" w:eastAsia="Times New Roman" w:hAnsi="Calibri" w:cs="Calibri"/>
                <w:b/>
                <w:bCs/>
                <w:color w:val="000000"/>
                <w:sz w:val="18"/>
                <w:szCs w:val="18"/>
                <w:lang w:eastAsia="en-US"/>
              </w:rPr>
            </w:pPr>
            <w:r w:rsidRPr="00522854">
              <w:rPr>
                <w:rFonts w:ascii="Calibri" w:eastAsia="Times New Roman" w:hAnsi="Calibri" w:cs="Calibri"/>
                <w:b/>
                <w:bCs/>
                <w:color w:val="000000"/>
                <w:sz w:val="18"/>
                <w:szCs w:val="18"/>
                <w:lang w:eastAsia="en-US"/>
              </w:rPr>
              <w:t>Quantum Fund ID</w:t>
            </w:r>
          </w:p>
        </w:tc>
        <w:tc>
          <w:tcPr>
            <w:tcW w:w="22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77187F9" w14:textId="77777777" w:rsidR="00522854" w:rsidRPr="00522854" w:rsidRDefault="00522854" w:rsidP="00522854">
            <w:pPr>
              <w:jc w:val="center"/>
              <w:rPr>
                <w:rFonts w:ascii="Calibri" w:eastAsia="Times New Roman" w:hAnsi="Calibri" w:cs="Calibri"/>
                <w:b/>
                <w:bCs/>
                <w:color w:val="000000"/>
                <w:sz w:val="18"/>
                <w:szCs w:val="18"/>
                <w:lang w:eastAsia="en-US"/>
              </w:rPr>
            </w:pPr>
            <w:r w:rsidRPr="00522854">
              <w:rPr>
                <w:rFonts w:ascii="Calibri" w:eastAsia="Times New Roman" w:hAnsi="Calibri" w:cs="Calibri"/>
                <w:b/>
                <w:bCs/>
                <w:color w:val="000000"/>
                <w:sz w:val="18"/>
                <w:szCs w:val="18"/>
                <w:lang w:eastAsia="en-US"/>
              </w:rPr>
              <w:t>Quantum Donor ID</w:t>
            </w:r>
          </w:p>
        </w:tc>
        <w:tc>
          <w:tcPr>
            <w:tcW w:w="22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97A4C86" w14:textId="77777777" w:rsidR="00522854" w:rsidRPr="00522854" w:rsidRDefault="00522854" w:rsidP="00522854">
            <w:pPr>
              <w:jc w:val="center"/>
              <w:rPr>
                <w:rFonts w:ascii="Calibri" w:eastAsia="Times New Roman" w:hAnsi="Calibri" w:cs="Calibri"/>
                <w:b/>
                <w:bCs/>
                <w:color w:val="000000"/>
                <w:sz w:val="18"/>
                <w:szCs w:val="18"/>
                <w:lang w:eastAsia="en-US"/>
              </w:rPr>
            </w:pPr>
            <w:r w:rsidRPr="00522854">
              <w:rPr>
                <w:rFonts w:ascii="Calibri" w:eastAsia="Times New Roman" w:hAnsi="Calibri" w:cs="Calibri"/>
                <w:b/>
                <w:bCs/>
                <w:color w:val="000000"/>
                <w:sz w:val="18"/>
                <w:szCs w:val="18"/>
                <w:lang w:eastAsia="en-US"/>
              </w:rPr>
              <w:t>Quantum Budgetary Account Code</w:t>
            </w:r>
          </w:p>
        </w:tc>
        <w:tc>
          <w:tcPr>
            <w:tcW w:w="50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3D68E31" w14:textId="77777777" w:rsidR="00522854" w:rsidRPr="00522854" w:rsidRDefault="00522854" w:rsidP="00522854">
            <w:pPr>
              <w:jc w:val="center"/>
              <w:rPr>
                <w:rFonts w:ascii="Calibri" w:eastAsia="Times New Roman" w:hAnsi="Calibri" w:cs="Calibri"/>
                <w:b/>
                <w:bCs/>
                <w:color w:val="000000"/>
                <w:sz w:val="18"/>
                <w:szCs w:val="18"/>
                <w:lang w:eastAsia="en-US"/>
              </w:rPr>
            </w:pPr>
            <w:r w:rsidRPr="00522854">
              <w:rPr>
                <w:rFonts w:ascii="Calibri" w:eastAsia="Times New Roman" w:hAnsi="Calibri" w:cs="Calibri"/>
                <w:b/>
                <w:bCs/>
                <w:color w:val="000000"/>
                <w:sz w:val="18"/>
                <w:szCs w:val="18"/>
                <w:lang w:eastAsia="en-US"/>
              </w:rPr>
              <w:t>Quantum Budget Account Description</w:t>
            </w:r>
          </w:p>
        </w:tc>
        <w:tc>
          <w:tcPr>
            <w:tcW w:w="34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919BBA6" w14:textId="77777777" w:rsidR="00522854" w:rsidRPr="00522854" w:rsidRDefault="00522854" w:rsidP="00522854">
            <w:pPr>
              <w:jc w:val="center"/>
              <w:rPr>
                <w:rFonts w:ascii="Calibri" w:eastAsia="Times New Roman" w:hAnsi="Calibri" w:cs="Calibri"/>
                <w:b/>
                <w:bCs/>
                <w:color w:val="000000"/>
                <w:sz w:val="18"/>
                <w:szCs w:val="18"/>
                <w:lang w:eastAsia="en-US"/>
              </w:rPr>
            </w:pPr>
            <w:r w:rsidRPr="00522854">
              <w:rPr>
                <w:rFonts w:ascii="Calibri" w:eastAsia="Times New Roman" w:hAnsi="Calibri" w:cs="Calibri"/>
                <w:b/>
                <w:bCs/>
                <w:color w:val="000000"/>
                <w:sz w:val="18"/>
                <w:szCs w:val="18"/>
                <w:lang w:eastAsia="en-US"/>
              </w:rPr>
              <w:t xml:space="preserve">Amount Year 2024 (USD) </w:t>
            </w:r>
          </w:p>
        </w:tc>
        <w:tc>
          <w:tcPr>
            <w:tcW w:w="34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B40C4F1" w14:textId="77777777" w:rsidR="00522854" w:rsidRPr="00522854" w:rsidRDefault="00522854" w:rsidP="00522854">
            <w:pPr>
              <w:jc w:val="center"/>
              <w:rPr>
                <w:rFonts w:ascii="Calibri" w:eastAsia="Times New Roman" w:hAnsi="Calibri" w:cs="Calibri"/>
                <w:b/>
                <w:bCs/>
                <w:color w:val="000000"/>
                <w:sz w:val="18"/>
                <w:szCs w:val="18"/>
                <w:lang w:eastAsia="en-US"/>
              </w:rPr>
            </w:pPr>
            <w:r w:rsidRPr="00522854">
              <w:rPr>
                <w:rFonts w:ascii="Calibri" w:eastAsia="Times New Roman" w:hAnsi="Calibri" w:cs="Calibri"/>
                <w:b/>
                <w:bCs/>
                <w:color w:val="000000"/>
                <w:sz w:val="18"/>
                <w:szCs w:val="18"/>
                <w:lang w:eastAsia="en-US"/>
              </w:rPr>
              <w:t>Amount Year 2025 (USD)</w:t>
            </w:r>
          </w:p>
        </w:tc>
        <w:tc>
          <w:tcPr>
            <w:tcW w:w="34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ED03249" w14:textId="77777777" w:rsidR="00522854" w:rsidRPr="00522854" w:rsidRDefault="00522854" w:rsidP="00522854">
            <w:pPr>
              <w:jc w:val="center"/>
              <w:rPr>
                <w:rFonts w:ascii="Calibri" w:eastAsia="Times New Roman" w:hAnsi="Calibri" w:cs="Calibri"/>
                <w:b/>
                <w:bCs/>
                <w:color w:val="000000"/>
                <w:sz w:val="18"/>
                <w:szCs w:val="18"/>
                <w:lang w:eastAsia="en-US"/>
              </w:rPr>
            </w:pPr>
            <w:r w:rsidRPr="00522854">
              <w:rPr>
                <w:rFonts w:ascii="Calibri" w:eastAsia="Times New Roman" w:hAnsi="Calibri" w:cs="Calibri"/>
                <w:b/>
                <w:bCs/>
                <w:color w:val="000000"/>
                <w:sz w:val="18"/>
                <w:szCs w:val="18"/>
                <w:lang w:eastAsia="en-US"/>
              </w:rPr>
              <w:t>Amount Year 2026 (USD)</w:t>
            </w:r>
          </w:p>
        </w:tc>
        <w:tc>
          <w:tcPr>
            <w:tcW w:w="38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425E12E" w14:textId="77777777" w:rsidR="00522854" w:rsidRPr="00522854" w:rsidRDefault="00522854" w:rsidP="00522854">
            <w:pPr>
              <w:jc w:val="center"/>
              <w:rPr>
                <w:rFonts w:ascii="Calibri" w:eastAsia="Times New Roman" w:hAnsi="Calibri" w:cs="Calibri"/>
                <w:b/>
                <w:bCs/>
                <w:color w:val="000000"/>
                <w:sz w:val="18"/>
                <w:szCs w:val="18"/>
                <w:lang w:eastAsia="en-US"/>
              </w:rPr>
            </w:pPr>
            <w:r w:rsidRPr="00522854">
              <w:rPr>
                <w:rFonts w:ascii="Calibri" w:eastAsia="Times New Roman" w:hAnsi="Calibri" w:cs="Calibri"/>
                <w:b/>
                <w:bCs/>
                <w:color w:val="000000"/>
                <w:sz w:val="18"/>
                <w:szCs w:val="18"/>
                <w:lang w:eastAsia="en-US"/>
              </w:rPr>
              <w:t>Amount Year 2027 (USD) - 8 months</w:t>
            </w:r>
            <w:r w:rsidRPr="00522854">
              <w:rPr>
                <w:rFonts w:ascii="Calibri" w:eastAsia="Times New Roman" w:hAnsi="Calibri" w:cs="Calibri"/>
                <w:color w:val="000000"/>
                <w:sz w:val="18"/>
                <w:szCs w:val="18"/>
                <w:lang w:eastAsia="en-US"/>
              </w:rPr>
              <w:t> </w:t>
            </w:r>
          </w:p>
        </w:tc>
        <w:tc>
          <w:tcPr>
            <w:tcW w:w="31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C3C6034" w14:textId="77777777" w:rsidR="00522854" w:rsidRPr="00522854" w:rsidRDefault="00522854" w:rsidP="00522854">
            <w:pPr>
              <w:jc w:val="center"/>
              <w:rPr>
                <w:rFonts w:ascii="Calibri" w:eastAsia="Times New Roman" w:hAnsi="Calibri" w:cs="Calibri"/>
                <w:b/>
                <w:bCs/>
                <w:color w:val="000000"/>
                <w:sz w:val="18"/>
                <w:szCs w:val="18"/>
                <w:lang w:eastAsia="en-US"/>
              </w:rPr>
            </w:pPr>
            <w:r w:rsidRPr="00522854">
              <w:rPr>
                <w:rFonts w:ascii="Calibri" w:eastAsia="Times New Roman" w:hAnsi="Calibri" w:cs="Calibri"/>
                <w:b/>
                <w:bCs/>
                <w:color w:val="000000"/>
                <w:sz w:val="18"/>
                <w:szCs w:val="18"/>
                <w:lang w:eastAsia="en-US"/>
              </w:rPr>
              <w:t>Total (USD)</w:t>
            </w:r>
          </w:p>
        </w:tc>
        <w:tc>
          <w:tcPr>
            <w:tcW w:w="32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3437118" w14:textId="77777777" w:rsidR="00522854" w:rsidRPr="00522854" w:rsidRDefault="00522854" w:rsidP="00522854">
            <w:pPr>
              <w:jc w:val="center"/>
              <w:rPr>
                <w:rFonts w:ascii="Calibri" w:eastAsia="Times New Roman" w:hAnsi="Calibri" w:cs="Calibri"/>
                <w:b/>
                <w:bCs/>
                <w:color w:val="000000"/>
                <w:sz w:val="18"/>
                <w:szCs w:val="18"/>
                <w:lang w:eastAsia="en-US"/>
              </w:rPr>
            </w:pPr>
            <w:r w:rsidRPr="00522854">
              <w:rPr>
                <w:rFonts w:ascii="Calibri" w:eastAsia="Times New Roman" w:hAnsi="Calibri" w:cs="Calibri"/>
                <w:b/>
                <w:bCs/>
                <w:color w:val="000000"/>
                <w:sz w:val="18"/>
                <w:szCs w:val="18"/>
                <w:lang w:eastAsia="en-US"/>
              </w:rPr>
              <w:t>Budget Note:</w:t>
            </w:r>
          </w:p>
        </w:tc>
      </w:tr>
      <w:tr w:rsidR="00522854" w:rsidRPr="00522854" w14:paraId="74820F99" w14:textId="77777777" w:rsidTr="000405B2">
        <w:trPr>
          <w:trHeight w:val="1160"/>
        </w:trPr>
        <w:tc>
          <w:tcPr>
            <w:tcW w:w="357" w:type="pct"/>
            <w:vMerge/>
            <w:tcBorders>
              <w:top w:val="single" w:sz="8" w:space="0" w:color="auto"/>
              <w:left w:val="single" w:sz="8" w:space="0" w:color="auto"/>
              <w:bottom w:val="single" w:sz="8" w:space="0" w:color="000000"/>
              <w:right w:val="single" w:sz="8" w:space="0" w:color="auto"/>
            </w:tcBorders>
            <w:vAlign w:val="center"/>
            <w:hideMark/>
          </w:tcPr>
          <w:p w14:paraId="014A7359" w14:textId="77777777" w:rsidR="00522854" w:rsidRPr="00522854" w:rsidRDefault="00522854" w:rsidP="00522854">
            <w:pPr>
              <w:rPr>
                <w:rFonts w:ascii="Calibri" w:eastAsia="Times New Roman" w:hAnsi="Calibri" w:cs="Calibri"/>
                <w:b/>
                <w:bCs/>
                <w:color w:val="000000"/>
                <w:sz w:val="18"/>
                <w:szCs w:val="18"/>
                <w:lang w:eastAsia="en-US"/>
              </w:rPr>
            </w:pPr>
          </w:p>
        </w:tc>
        <w:tc>
          <w:tcPr>
            <w:tcW w:w="337" w:type="pct"/>
            <w:vMerge/>
            <w:tcBorders>
              <w:top w:val="single" w:sz="8" w:space="0" w:color="auto"/>
              <w:left w:val="single" w:sz="8" w:space="0" w:color="auto"/>
              <w:bottom w:val="single" w:sz="8" w:space="0" w:color="000000"/>
              <w:right w:val="single" w:sz="8" w:space="0" w:color="auto"/>
            </w:tcBorders>
            <w:vAlign w:val="center"/>
            <w:hideMark/>
          </w:tcPr>
          <w:p w14:paraId="2037D634" w14:textId="77777777" w:rsidR="00522854" w:rsidRPr="00522854" w:rsidRDefault="00522854" w:rsidP="00522854">
            <w:pPr>
              <w:rPr>
                <w:rFonts w:ascii="Calibri" w:eastAsia="Times New Roman" w:hAnsi="Calibri" w:cs="Calibri"/>
                <w:b/>
                <w:bCs/>
                <w:color w:val="000000"/>
                <w:sz w:val="18"/>
                <w:szCs w:val="18"/>
                <w:lang w:eastAsia="en-US"/>
              </w:rPr>
            </w:pPr>
          </w:p>
        </w:tc>
        <w:tc>
          <w:tcPr>
            <w:tcW w:w="539" w:type="pct"/>
            <w:vMerge/>
            <w:tcBorders>
              <w:top w:val="single" w:sz="8" w:space="0" w:color="auto"/>
              <w:left w:val="single" w:sz="8" w:space="0" w:color="auto"/>
              <w:bottom w:val="single" w:sz="8" w:space="0" w:color="000000"/>
              <w:right w:val="single" w:sz="8" w:space="0" w:color="auto"/>
            </w:tcBorders>
            <w:vAlign w:val="center"/>
            <w:hideMark/>
          </w:tcPr>
          <w:p w14:paraId="19215D90" w14:textId="77777777" w:rsidR="00522854" w:rsidRPr="00522854" w:rsidRDefault="00522854" w:rsidP="00522854">
            <w:pPr>
              <w:rPr>
                <w:rFonts w:ascii="Calibri" w:eastAsia="Times New Roman" w:hAnsi="Calibri" w:cs="Calibri"/>
                <w:b/>
                <w:bCs/>
                <w:color w:val="000000"/>
                <w:sz w:val="18"/>
                <w:szCs w:val="18"/>
                <w:lang w:eastAsia="en-US"/>
              </w:rPr>
            </w:pPr>
          </w:p>
        </w:tc>
        <w:tc>
          <w:tcPr>
            <w:tcW w:w="349" w:type="pct"/>
            <w:vMerge/>
            <w:tcBorders>
              <w:top w:val="single" w:sz="8" w:space="0" w:color="auto"/>
              <w:left w:val="single" w:sz="8" w:space="0" w:color="auto"/>
              <w:bottom w:val="single" w:sz="8" w:space="0" w:color="000000"/>
              <w:right w:val="single" w:sz="8" w:space="0" w:color="auto"/>
            </w:tcBorders>
            <w:vAlign w:val="center"/>
            <w:hideMark/>
          </w:tcPr>
          <w:p w14:paraId="300F2608" w14:textId="77777777" w:rsidR="00522854" w:rsidRPr="00522854" w:rsidRDefault="00522854" w:rsidP="00522854">
            <w:pPr>
              <w:rPr>
                <w:rFonts w:ascii="Calibri" w:eastAsia="Times New Roman" w:hAnsi="Calibri" w:cs="Calibri"/>
                <w:b/>
                <w:bCs/>
                <w:color w:val="000000"/>
                <w:sz w:val="18"/>
                <w:szCs w:val="18"/>
                <w:lang w:eastAsia="en-US"/>
              </w:rPr>
            </w:pPr>
          </w:p>
        </w:tc>
        <w:tc>
          <w:tcPr>
            <w:tcW w:w="317" w:type="pct"/>
            <w:vMerge/>
            <w:tcBorders>
              <w:top w:val="single" w:sz="8" w:space="0" w:color="auto"/>
              <w:left w:val="single" w:sz="8" w:space="0" w:color="auto"/>
              <w:bottom w:val="single" w:sz="8" w:space="0" w:color="000000"/>
              <w:right w:val="single" w:sz="8" w:space="0" w:color="auto"/>
            </w:tcBorders>
            <w:vAlign w:val="center"/>
            <w:hideMark/>
          </w:tcPr>
          <w:p w14:paraId="5032D264" w14:textId="77777777" w:rsidR="00522854" w:rsidRPr="00522854" w:rsidRDefault="00522854" w:rsidP="00522854">
            <w:pPr>
              <w:rPr>
                <w:rFonts w:ascii="Calibri" w:eastAsia="Times New Roman" w:hAnsi="Calibri" w:cs="Calibri"/>
                <w:b/>
                <w:bCs/>
                <w:color w:val="000000"/>
                <w:sz w:val="18"/>
                <w:szCs w:val="18"/>
                <w:lang w:eastAsia="en-US"/>
              </w:rPr>
            </w:pPr>
          </w:p>
        </w:tc>
        <w:tc>
          <w:tcPr>
            <w:tcW w:w="221" w:type="pct"/>
            <w:vMerge/>
            <w:tcBorders>
              <w:top w:val="single" w:sz="8" w:space="0" w:color="auto"/>
              <w:left w:val="single" w:sz="8" w:space="0" w:color="auto"/>
              <w:bottom w:val="single" w:sz="8" w:space="0" w:color="000000"/>
              <w:right w:val="single" w:sz="8" w:space="0" w:color="auto"/>
            </w:tcBorders>
            <w:vAlign w:val="center"/>
            <w:hideMark/>
          </w:tcPr>
          <w:p w14:paraId="48BE217A" w14:textId="77777777" w:rsidR="00522854" w:rsidRPr="00522854" w:rsidRDefault="00522854" w:rsidP="00522854">
            <w:pPr>
              <w:rPr>
                <w:rFonts w:ascii="Calibri" w:eastAsia="Times New Roman" w:hAnsi="Calibri" w:cs="Calibri"/>
                <w:b/>
                <w:bCs/>
                <w:color w:val="000000"/>
                <w:sz w:val="18"/>
                <w:szCs w:val="18"/>
                <w:lang w:eastAsia="en-US"/>
              </w:rPr>
            </w:pPr>
          </w:p>
        </w:tc>
        <w:tc>
          <w:tcPr>
            <w:tcW w:w="223" w:type="pct"/>
            <w:vMerge/>
            <w:tcBorders>
              <w:top w:val="single" w:sz="8" w:space="0" w:color="auto"/>
              <w:left w:val="single" w:sz="8" w:space="0" w:color="auto"/>
              <w:bottom w:val="single" w:sz="8" w:space="0" w:color="000000"/>
              <w:right w:val="single" w:sz="8" w:space="0" w:color="auto"/>
            </w:tcBorders>
            <w:vAlign w:val="center"/>
            <w:hideMark/>
          </w:tcPr>
          <w:p w14:paraId="41173111" w14:textId="77777777" w:rsidR="00522854" w:rsidRPr="00522854" w:rsidRDefault="00522854" w:rsidP="00522854">
            <w:pPr>
              <w:rPr>
                <w:rFonts w:ascii="Calibri" w:eastAsia="Times New Roman" w:hAnsi="Calibri" w:cs="Calibri"/>
                <w:b/>
                <w:bCs/>
                <w:color w:val="000000"/>
                <w:sz w:val="18"/>
                <w:szCs w:val="18"/>
                <w:lang w:eastAsia="en-US"/>
              </w:rPr>
            </w:pPr>
          </w:p>
        </w:tc>
        <w:tc>
          <w:tcPr>
            <w:tcW w:w="507" w:type="pct"/>
            <w:vMerge/>
            <w:tcBorders>
              <w:top w:val="single" w:sz="8" w:space="0" w:color="auto"/>
              <w:left w:val="single" w:sz="8" w:space="0" w:color="auto"/>
              <w:bottom w:val="single" w:sz="8" w:space="0" w:color="000000"/>
              <w:right w:val="single" w:sz="8" w:space="0" w:color="auto"/>
            </w:tcBorders>
            <w:vAlign w:val="center"/>
            <w:hideMark/>
          </w:tcPr>
          <w:p w14:paraId="31C23AA9" w14:textId="77777777" w:rsidR="00522854" w:rsidRPr="00522854" w:rsidRDefault="00522854" w:rsidP="00522854">
            <w:pPr>
              <w:rPr>
                <w:rFonts w:ascii="Calibri" w:eastAsia="Times New Roman" w:hAnsi="Calibri" w:cs="Calibri"/>
                <w:b/>
                <w:bCs/>
                <w:color w:val="000000"/>
                <w:sz w:val="18"/>
                <w:szCs w:val="18"/>
                <w:lang w:eastAsia="en-US"/>
              </w:rPr>
            </w:pPr>
          </w:p>
        </w:tc>
        <w:tc>
          <w:tcPr>
            <w:tcW w:w="349" w:type="pct"/>
            <w:vMerge/>
            <w:tcBorders>
              <w:top w:val="single" w:sz="8" w:space="0" w:color="auto"/>
              <w:left w:val="single" w:sz="8" w:space="0" w:color="auto"/>
              <w:bottom w:val="single" w:sz="8" w:space="0" w:color="000000"/>
              <w:right w:val="single" w:sz="8" w:space="0" w:color="auto"/>
            </w:tcBorders>
            <w:vAlign w:val="center"/>
            <w:hideMark/>
          </w:tcPr>
          <w:p w14:paraId="035124F0" w14:textId="77777777" w:rsidR="00522854" w:rsidRPr="00522854" w:rsidRDefault="00522854" w:rsidP="00522854">
            <w:pPr>
              <w:rPr>
                <w:rFonts w:ascii="Calibri" w:eastAsia="Times New Roman" w:hAnsi="Calibri" w:cs="Calibri"/>
                <w:b/>
                <w:bCs/>
                <w:color w:val="000000"/>
                <w:sz w:val="18"/>
                <w:szCs w:val="18"/>
                <w:lang w:eastAsia="en-US"/>
              </w:rPr>
            </w:pPr>
          </w:p>
        </w:tc>
        <w:tc>
          <w:tcPr>
            <w:tcW w:w="349" w:type="pct"/>
            <w:vMerge/>
            <w:tcBorders>
              <w:top w:val="single" w:sz="8" w:space="0" w:color="auto"/>
              <w:left w:val="single" w:sz="8" w:space="0" w:color="auto"/>
              <w:bottom w:val="single" w:sz="8" w:space="0" w:color="000000"/>
              <w:right w:val="single" w:sz="8" w:space="0" w:color="auto"/>
            </w:tcBorders>
            <w:vAlign w:val="center"/>
            <w:hideMark/>
          </w:tcPr>
          <w:p w14:paraId="5B02BFDC" w14:textId="77777777" w:rsidR="00522854" w:rsidRPr="00522854" w:rsidRDefault="00522854" w:rsidP="00522854">
            <w:pPr>
              <w:rPr>
                <w:rFonts w:ascii="Calibri" w:eastAsia="Times New Roman" w:hAnsi="Calibri" w:cs="Calibri"/>
                <w:b/>
                <w:bCs/>
                <w:color w:val="000000"/>
                <w:sz w:val="18"/>
                <w:szCs w:val="18"/>
                <w:lang w:eastAsia="en-US"/>
              </w:rPr>
            </w:pPr>
          </w:p>
        </w:tc>
        <w:tc>
          <w:tcPr>
            <w:tcW w:w="348" w:type="pct"/>
            <w:vMerge/>
            <w:tcBorders>
              <w:top w:val="single" w:sz="8" w:space="0" w:color="auto"/>
              <w:left w:val="single" w:sz="8" w:space="0" w:color="auto"/>
              <w:bottom w:val="single" w:sz="8" w:space="0" w:color="000000"/>
              <w:right w:val="single" w:sz="8" w:space="0" w:color="auto"/>
            </w:tcBorders>
            <w:vAlign w:val="center"/>
            <w:hideMark/>
          </w:tcPr>
          <w:p w14:paraId="13874F5E" w14:textId="77777777" w:rsidR="00522854" w:rsidRPr="00522854" w:rsidRDefault="00522854" w:rsidP="00522854">
            <w:pPr>
              <w:rPr>
                <w:rFonts w:ascii="Calibri" w:eastAsia="Times New Roman" w:hAnsi="Calibri" w:cs="Calibri"/>
                <w:b/>
                <w:bCs/>
                <w:color w:val="000000"/>
                <w:sz w:val="18"/>
                <w:szCs w:val="18"/>
                <w:lang w:eastAsia="en-US"/>
              </w:rPr>
            </w:pPr>
          </w:p>
        </w:tc>
        <w:tc>
          <w:tcPr>
            <w:tcW w:w="381" w:type="pct"/>
            <w:vMerge/>
            <w:tcBorders>
              <w:top w:val="single" w:sz="8" w:space="0" w:color="auto"/>
              <w:left w:val="single" w:sz="8" w:space="0" w:color="auto"/>
              <w:bottom w:val="single" w:sz="8" w:space="0" w:color="000000"/>
              <w:right w:val="single" w:sz="8" w:space="0" w:color="auto"/>
            </w:tcBorders>
            <w:vAlign w:val="center"/>
            <w:hideMark/>
          </w:tcPr>
          <w:p w14:paraId="48FC779B" w14:textId="77777777" w:rsidR="00522854" w:rsidRPr="00522854" w:rsidRDefault="00522854" w:rsidP="00522854">
            <w:pPr>
              <w:rPr>
                <w:rFonts w:ascii="Calibri" w:eastAsia="Times New Roman" w:hAnsi="Calibri" w:cs="Calibri"/>
                <w:b/>
                <w:bCs/>
                <w:color w:val="000000"/>
                <w:sz w:val="18"/>
                <w:szCs w:val="18"/>
                <w:lang w:eastAsia="en-US"/>
              </w:rPr>
            </w:pPr>
          </w:p>
        </w:tc>
        <w:tc>
          <w:tcPr>
            <w:tcW w:w="317" w:type="pct"/>
            <w:vMerge/>
            <w:tcBorders>
              <w:top w:val="single" w:sz="8" w:space="0" w:color="auto"/>
              <w:left w:val="single" w:sz="8" w:space="0" w:color="auto"/>
              <w:bottom w:val="single" w:sz="8" w:space="0" w:color="000000"/>
              <w:right w:val="single" w:sz="8" w:space="0" w:color="auto"/>
            </w:tcBorders>
            <w:vAlign w:val="center"/>
            <w:hideMark/>
          </w:tcPr>
          <w:p w14:paraId="18854077" w14:textId="77777777" w:rsidR="00522854" w:rsidRPr="00522854" w:rsidRDefault="00522854" w:rsidP="00522854">
            <w:pPr>
              <w:rPr>
                <w:rFonts w:ascii="Calibri" w:eastAsia="Times New Roman" w:hAnsi="Calibri" w:cs="Calibri"/>
                <w:b/>
                <w:bCs/>
                <w:color w:val="000000"/>
                <w:sz w:val="18"/>
                <w:szCs w:val="18"/>
                <w:lang w:eastAsia="en-US"/>
              </w:rPr>
            </w:pPr>
          </w:p>
        </w:tc>
        <w:tc>
          <w:tcPr>
            <w:tcW w:w="325" w:type="pct"/>
            <w:vMerge/>
            <w:tcBorders>
              <w:top w:val="single" w:sz="8" w:space="0" w:color="auto"/>
              <w:left w:val="single" w:sz="8" w:space="0" w:color="auto"/>
              <w:bottom w:val="single" w:sz="8" w:space="0" w:color="000000"/>
              <w:right w:val="single" w:sz="8" w:space="0" w:color="auto"/>
            </w:tcBorders>
            <w:vAlign w:val="center"/>
            <w:hideMark/>
          </w:tcPr>
          <w:p w14:paraId="4B06CFD3" w14:textId="77777777" w:rsidR="00522854" w:rsidRPr="00522854" w:rsidRDefault="00522854" w:rsidP="00522854">
            <w:pPr>
              <w:rPr>
                <w:rFonts w:ascii="Calibri" w:eastAsia="Times New Roman" w:hAnsi="Calibri" w:cs="Calibri"/>
                <w:b/>
                <w:bCs/>
                <w:color w:val="000000"/>
                <w:sz w:val="18"/>
                <w:szCs w:val="18"/>
                <w:lang w:eastAsia="en-US"/>
              </w:rPr>
            </w:pPr>
          </w:p>
        </w:tc>
        <w:tc>
          <w:tcPr>
            <w:tcW w:w="83" w:type="pct"/>
            <w:tcBorders>
              <w:top w:val="nil"/>
              <w:left w:val="nil"/>
              <w:bottom w:val="nil"/>
              <w:right w:val="nil"/>
            </w:tcBorders>
            <w:shd w:val="clear" w:color="auto" w:fill="auto"/>
            <w:noWrap/>
            <w:vAlign w:val="bottom"/>
            <w:hideMark/>
          </w:tcPr>
          <w:p w14:paraId="5F5FAD23" w14:textId="77777777" w:rsidR="00522854" w:rsidRPr="00522854" w:rsidRDefault="00522854" w:rsidP="00522854">
            <w:pPr>
              <w:jc w:val="center"/>
              <w:rPr>
                <w:rFonts w:ascii="Calibri" w:eastAsia="Times New Roman" w:hAnsi="Calibri" w:cs="Calibri"/>
                <w:b/>
                <w:bCs/>
                <w:color w:val="000000"/>
                <w:sz w:val="18"/>
                <w:szCs w:val="18"/>
                <w:lang w:eastAsia="en-US"/>
              </w:rPr>
            </w:pPr>
          </w:p>
        </w:tc>
      </w:tr>
      <w:tr w:rsidR="00522854" w:rsidRPr="00522854" w14:paraId="728FC368" w14:textId="77777777" w:rsidTr="000405B2">
        <w:trPr>
          <w:trHeight w:val="300"/>
        </w:trPr>
        <w:tc>
          <w:tcPr>
            <w:tcW w:w="357" w:type="pct"/>
            <w:vMerge w:val="restart"/>
            <w:tcBorders>
              <w:top w:val="nil"/>
              <w:left w:val="single" w:sz="8" w:space="0" w:color="auto"/>
              <w:bottom w:val="single" w:sz="8" w:space="0" w:color="000000"/>
              <w:right w:val="single" w:sz="8" w:space="0" w:color="auto"/>
            </w:tcBorders>
            <w:shd w:val="clear" w:color="auto" w:fill="auto"/>
            <w:vAlign w:val="center"/>
            <w:hideMark/>
          </w:tcPr>
          <w:p w14:paraId="3C9D5266" w14:textId="77777777" w:rsidR="00522854" w:rsidRPr="00522854" w:rsidRDefault="00522854" w:rsidP="00522854">
            <w:pPr>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1. Revision and updating of National Biodiversity Strategies and Action Plans</w:t>
            </w:r>
          </w:p>
        </w:tc>
        <w:tc>
          <w:tcPr>
            <w:tcW w:w="337" w:type="pct"/>
            <w:vMerge w:val="restart"/>
            <w:tcBorders>
              <w:top w:val="nil"/>
              <w:left w:val="single" w:sz="8" w:space="0" w:color="auto"/>
              <w:bottom w:val="single" w:sz="8" w:space="0" w:color="000000"/>
              <w:right w:val="single" w:sz="8" w:space="0" w:color="auto"/>
            </w:tcBorders>
            <w:shd w:val="clear" w:color="auto" w:fill="auto"/>
            <w:vAlign w:val="center"/>
            <w:hideMark/>
          </w:tcPr>
          <w:p w14:paraId="7A6EE998" w14:textId="77777777" w:rsidR="00522854" w:rsidRPr="00522854" w:rsidRDefault="00522854" w:rsidP="00522854">
            <w:pPr>
              <w:jc w:val="center"/>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1.1 GBF-aligned NBSAP is developed</w:t>
            </w:r>
          </w:p>
        </w:tc>
        <w:tc>
          <w:tcPr>
            <w:tcW w:w="539" w:type="pct"/>
            <w:vMerge w:val="restart"/>
            <w:tcBorders>
              <w:top w:val="nil"/>
              <w:left w:val="single" w:sz="8" w:space="0" w:color="auto"/>
              <w:bottom w:val="single" w:sz="8" w:space="0" w:color="000000"/>
              <w:right w:val="single" w:sz="8" w:space="0" w:color="auto"/>
            </w:tcBorders>
            <w:shd w:val="clear" w:color="auto" w:fill="auto"/>
            <w:vAlign w:val="center"/>
            <w:hideMark/>
          </w:tcPr>
          <w:p w14:paraId="0C04648F"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1.1.1 Development and implementation of a comprehensive stakeholder engagement plan, to promote an all-of-society approach to the NBSAP.</w:t>
            </w:r>
          </w:p>
        </w:tc>
        <w:tc>
          <w:tcPr>
            <w:tcW w:w="349" w:type="pct"/>
            <w:vMerge w:val="restart"/>
            <w:tcBorders>
              <w:top w:val="nil"/>
              <w:left w:val="single" w:sz="8" w:space="0" w:color="auto"/>
              <w:bottom w:val="single" w:sz="8" w:space="0" w:color="000000"/>
              <w:right w:val="single" w:sz="8" w:space="0" w:color="auto"/>
            </w:tcBorders>
            <w:shd w:val="clear" w:color="auto" w:fill="auto"/>
            <w:vAlign w:val="center"/>
            <w:hideMark/>
          </w:tcPr>
          <w:p w14:paraId="1F926AA3"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UNDP (insert country name CO)</w:t>
            </w:r>
          </w:p>
        </w:tc>
        <w:tc>
          <w:tcPr>
            <w:tcW w:w="317" w:type="pct"/>
            <w:vMerge w:val="restart"/>
            <w:tcBorders>
              <w:top w:val="nil"/>
              <w:left w:val="single" w:sz="8" w:space="0" w:color="auto"/>
              <w:bottom w:val="single" w:sz="8" w:space="0" w:color="000000"/>
              <w:right w:val="single" w:sz="8" w:space="0" w:color="auto"/>
            </w:tcBorders>
            <w:shd w:val="clear" w:color="auto" w:fill="auto"/>
            <w:vAlign w:val="center"/>
            <w:hideMark/>
          </w:tcPr>
          <w:p w14:paraId="4F11BAE4"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62000</w:t>
            </w:r>
          </w:p>
        </w:tc>
        <w:tc>
          <w:tcPr>
            <w:tcW w:w="221" w:type="pct"/>
            <w:vMerge w:val="restart"/>
            <w:tcBorders>
              <w:top w:val="nil"/>
              <w:left w:val="single" w:sz="8" w:space="0" w:color="auto"/>
              <w:bottom w:val="single" w:sz="8" w:space="0" w:color="000000"/>
              <w:right w:val="single" w:sz="8" w:space="0" w:color="auto"/>
            </w:tcBorders>
            <w:shd w:val="clear" w:color="auto" w:fill="auto"/>
            <w:vAlign w:val="center"/>
            <w:hideMark/>
          </w:tcPr>
          <w:p w14:paraId="763BA833"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10003</w:t>
            </w:r>
          </w:p>
        </w:tc>
        <w:tc>
          <w:tcPr>
            <w:tcW w:w="223" w:type="pct"/>
            <w:tcBorders>
              <w:top w:val="nil"/>
              <w:left w:val="nil"/>
              <w:bottom w:val="single" w:sz="8" w:space="0" w:color="auto"/>
              <w:right w:val="single" w:sz="8" w:space="0" w:color="auto"/>
            </w:tcBorders>
            <w:shd w:val="clear" w:color="auto" w:fill="auto"/>
            <w:vAlign w:val="center"/>
            <w:hideMark/>
          </w:tcPr>
          <w:p w14:paraId="69B09187"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71300</w:t>
            </w:r>
          </w:p>
        </w:tc>
        <w:tc>
          <w:tcPr>
            <w:tcW w:w="507" w:type="pct"/>
            <w:tcBorders>
              <w:top w:val="nil"/>
              <w:left w:val="nil"/>
              <w:bottom w:val="single" w:sz="8" w:space="0" w:color="auto"/>
              <w:right w:val="single" w:sz="8" w:space="0" w:color="auto"/>
            </w:tcBorders>
            <w:shd w:val="clear" w:color="auto" w:fill="auto"/>
            <w:vAlign w:val="center"/>
            <w:hideMark/>
          </w:tcPr>
          <w:p w14:paraId="35CBE28D"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Local Consultants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69BF1463"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627DF9A6"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6,250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15DF2D6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3,125</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2DDE531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2,318</w:t>
            </w:r>
          </w:p>
        </w:tc>
        <w:tc>
          <w:tcPr>
            <w:tcW w:w="317" w:type="pct"/>
            <w:tcBorders>
              <w:top w:val="nil"/>
              <w:left w:val="nil"/>
              <w:bottom w:val="single" w:sz="8" w:space="0" w:color="auto"/>
              <w:right w:val="single" w:sz="8" w:space="0" w:color="auto"/>
            </w:tcBorders>
            <w:shd w:val="clear" w:color="auto" w:fill="auto"/>
            <w:noWrap/>
            <w:vAlign w:val="center"/>
            <w:hideMark/>
          </w:tcPr>
          <w:p w14:paraId="45265E70"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24,193 </w:t>
            </w:r>
          </w:p>
        </w:tc>
        <w:tc>
          <w:tcPr>
            <w:tcW w:w="325" w:type="pct"/>
            <w:tcBorders>
              <w:top w:val="nil"/>
              <w:left w:val="nil"/>
              <w:bottom w:val="single" w:sz="8" w:space="0" w:color="auto"/>
              <w:right w:val="single" w:sz="8" w:space="0" w:color="auto"/>
            </w:tcBorders>
            <w:shd w:val="clear" w:color="auto" w:fill="auto"/>
            <w:noWrap/>
            <w:vAlign w:val="center"/>
            <w:hideMark/>
          </w:tcPr>
          <w:p w14:paraId="6C01DAA8"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w:t>
            </w:r>
          </w:p>
        </w:tc>
        <w:tc>
          <w:tcPr>
            <w:tcW w:w="83" w:type="pct"/>
            <w:vAlign w:val="center"/>
            <w:hideMark/>
          </w:tcPr>
          <w:p w14:paraId="1E2E556C" w14:textId="77777777" w:rsidR="00522854" w:rsidRPr="00522854" w:rsidRDefault="00522854" w:rsidP="00522854">
            <w:pPr>
              <w:rPr>
                <w:rFonts w:eastAsia="Times New Roman"/>
                <w:sz w:val="20"/>
                <w:szCs w:val="20"/>
                <w:lang w:eastAsia="en-US"/>
              </w:rPr>
            </w:pPr>
          </w:p>
        </w:tc>
      </w:tr>
      <w:tr w:rsidR="00522854" w:rsidRPr="00522854" w14:paraId="1300B92E"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10486F4F"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45E2ED5C"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2DB8BD16"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233AC697"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20E16147"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015DB325"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02AE3776"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71400</w:t>
            </w:r>
          </w:p>
        </w:tc>
        <w:tc>
          <w:tcPr>
            <w:tcW w:w="507" w:type="pct"/>
            <w:tcBorders>
              <w:top w:val="nil"/>
              <w:left w:val="nil"/>
              <w:bottom w:val="single" w:sz="8" w:space="0" w:color="auto"/>
              <w:right w:val="single" w:sz="8" w:space="0" w:color="auto"/>
            </w:tcBorders>
            <w:shd w:val="clear" w:color="auto" w:fill="auto"/>
            <w:vAlign w:val="center"/>
            <w:hideMark/>
          </w:tcPr>
          <w:p w14:paraId="70925300"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Contractual services - Individuals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388727FD"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5,000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3415DF51"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4624E810"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10E78C2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17" w:type="pct"/>
            <w:tcBorders>
              <w:top w:val="nil"/>
              <w:left w:val="nil"/>
              <w:bottom w:val="single" w:sz="8" w:space="0" w:color="auto"/>
              <w:right w:val="single" w:sz="8" w:space="0" w:color="auto"/>
            </w:tcBorders>
            <w:shd w:val="clear" w:color="auto" w:fill="auto"/>
            <w:noWrap/>
            <w:vAlign w:val="center"/>
            <w:hideMark/>
          </w:tcPr>
          <w:p w14:paraId="1DF85B95"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9,375 </w:t>
            </w:r>
          </w:p>
        </w:tc>
        <w:tc>
          <w:tcPr>
            <w:tcW w:w="325" w:type="pct"/>
            <w:tcBorders>
              <w:top w:val="nil"/>
              <w:left w:val="nil"/>
              <w:bottom w:val="single" w:sz="8" w:space="0" w:color="auto"/>
              <w:right w:val="single" w:sz="8" w:space="0" w:color="auto"/>
            </w:tcBorders>
            <w:shd w:val="clear" w:color="auto" w:fill="auto"/>
            <w:noWrap/>
            <w:vAlign w:val="center"/>
            <w:hideMark/>
          </w:tcPr>
          <w:p w14:paraId="5BDE2B6F"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w:t>
            </w:r>
          </w:p>
        </w:tc>
        <w:tc>
          <w:tcPr>
            <w:tcW w:w="83" w:type="pct"/>
            <w:vAlign w:val="center"/>
            <w:hideMark/>
          </w:tcPr>
          <w:p w14:paraId="75352606" w14:textId="77777777" w:rsidR="00522854" w:rsidRPr="00522854" w:rsidRDefault="00522854" w:rsidP="00522854">
            <w:pPr>
              <w:rPr>
                <w:rFonts w:eastAsia="Times New Roman"/>
                <w:sz w:val="20"/>
                <w:szCs w:val="20"/>
                <w:lang w:eastAsia="en-US"/>
              </w:rPr>
            </w:pPr>
          </w:p>
        </w:tc>
      </w:tr>
      <w:tr w:rsidR="00522854" w:rsidRPr="00522854" w14:paraId="7C585D70"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1DCCDD13"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5749E0B1"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483DC862"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053D2887"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16487D1E"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75F4929B"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42A932AE"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71600</w:t>
            </w:r>
          </w:p>
        </w:tc>
        <w:tc>
          <w:tcPr>
            <w:tcW w:w="507" w:type="pct"/>
            <w:tcBorders>
              <w:top w:val="nil"/>
              <w:left w:val="nil"/>
              <w:bottom w:val="single" w:sz="8" w:space="0" w:color="auto"/>
              <w:right w:val="single" w:sz="8" w:space="0" w:color="auto"/>
            </w:tcBorders>
            <w:shd w:val="clear" w:color="auto" w:fill="auto"/>
            <w:vAlign w:val="center"/>
            <w:hideMark/>
          </w:tcPr>
          <w:p w14:paraId="700A061D"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Travel</w:t>
            </w:r>
          </w:p>
        </w:tc>
        <w:tc>
          <w:tcPr>
            <w:tcW w:w="349" w:type="pct"/>
            <w:tcBorders>
              <w:top w:val="nil"/>
              <w:left w:val="nil"/>
              <w:bottom w:val="single" w:sz="8" w:space="0" w:color="auto"/>
              <w:right w:val="single" w:sz="8" w:space="0" w:color="auto"/>
            </w:tcBorders>
            <w:shd w:val="clear" w:color="auto" w:fill="auto"/>
            <w:noWrap/>
            <w:vAlign w:val="center"/>
            <w:hideMark/>
          </w:tcPr>
          <w:p w14:paraId="4B997C9F"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5A4EC3C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8" w:type="pct"/>
            <w:tcBorders>
              <w:top w:val="nil"/>
              <w:left w:val="nil"/>
              <w:bottom w:val="single" w:sz="8" w:space="0" w:color="auto"/>
              <w:right w:val="single" w:sz="8" w:space="0" w:color="auto"/>
            </w:tcBorders>
            <w:shd w:val="clear" w:color="auto" w:fill="auto"/>
            <w:noWrap/>
            <w:vAlign w:val="center"/>
            <w:hideMark/>
          </w:tcPr>
          <w:p w14:paraId="1ABA090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6DF939E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0D2FC730"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5,000 </w:t>
            </w:r>
          </w:p>
        </w:tc>
        <w:tc>
          <w:tcPr>
            <w:tcW w:w="325" w:type="pct"/>
            <w:tcBorders>
              <w:top w:val="nil"/>
              <w:left w:val="nil"/>
              <w:bottom w:val="single" w:sz="8" w:space="0" w:color="auto"/>
              <w:right w:val="single" w:sz="8" w:space="0" w:color="auto"/>
            </w:tcBorders>
            <w:shd w:val="clear" w:color="auto" w:fill="auto"/>
            <w:noWrap/>
            <w:vAlign w:val="center"/>
            <w:hideMark/>
          </w:tcPr>
          <w:p w14:paraId="7CF9359B"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w:t>
            </w:r>
          </w:p>
        </w:tc>
        <w:tc>
          <w:tcPr>
            <w:tcW w:w="83" w:type="pct"/>
            <w:vAlign w:val="center"/>
            <w:hideMark/>
          </w:tcPr>
          <w:p w14:paraId="7F8A6BD9" w14:textId="77777777" w:rsidR="00522854" w:rsidRPr="00522854" w:rsidRDefault="00522854" w:rsidP="00522854">
            <w:pPr>
              <w:rPr>
                <w:rFonts w:eastAsia="Times New Roman"/>
                <w:sz w:val="20"/>
                <w:szCs w:val="20"/>
                <w:lang w:eastAsia="en-US"/>
              </w:rPr>
            </w:pPr>
          </w:p>
        </w:tc>
      </w:tr>
      <w:tr w:rsidR="00522854" w:rsidRPr="00522854" w14:paraId="5D3AF9B5" w14:textId="77777777" w:rsidTr="000405B2">
        <w:trPr>
          <w:trHeight w:val="430"/>
        </w:trPr>
        <w:tc>
          <w:tcPr>
            <w:tcW w:w="357" w:type="pct"/>
            <w:vMerge/>
            <w:tcBorders>
              <w:top w:val="nil"/>
              <w:left w:val="single" w:sz="8" w:space="0" w:color="auto"/>
              <w:bottom w:val="single" w:sz="8" w:space="0" w:color="000000"/>
              <w:right w:val="single" w:sz="8" w:space="0" w:color="auto"/>
            </w:tcBorders>
            <w:vAlign w:val="center"/>
            <w:hideMark/>
          </w:tcPr>
          <w:p w14:paraId="65058A65"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209B3682"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7D86EFB1"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3CA64AAB"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528B5537"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465109AE"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2DED24DD"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75700</w:t>
            </w:r>
          </w:p>
        </w:tc>
        <w:tc>
          <w:tcPr>
            <w:tcW w:w="507" w:type="pct"/>
            <w:tcBorders>
              <w:top w:val="nil"/>
              <w:left w:val="nil"/>
              <w:bottom w:val="single" w:sz="8" w:space="0" w:color="auto"/>
              <w:right w:val="single" w:sz="8" w:space="0" w:color="auto"/>
            </w:tcBorders>
            <w:shd w:val="clear" w:color="auto" w:fill="auto"/>
            <w:vAlign w:val="center"/>
            <w:hideMark/>
          </w:tcPr>
          <w:p w14:paraId="7DAC0527"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Training, workshop and conference</w:t>
            </w:r>
          </w:p>
        </w:tc>
        <w:tc>
          <w:tcPr>
            <w:tcW w:w="349" w:type="pct"/>
            <w:tcBorders>
              <w:top w:val="nil"/>
              <w:left w:val="nil"/>
              <w:bottom w:val="single" w:sz="8" w:space="0" w:color="auto"/>
              <w:right w:val="single" w:sz="8" w:space="0" w:color="auto"/>
            </w:tcBorders>
            <w:shd w:val="clear" w:color="auto" w:fill="auto"/>
            <w:noWrap/>
            <w:vAlign w:val="center"/>
            <w:hideMark/>
          </w:tcPr>
          <w:p w14:paraId="4B4EA553"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23293A3F"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auto"/>
            <w:noWrap/>
            <w:vAlign w:val="center"/>
            <w:hideMark/>
          </w:tcPr>
          <w:p w14:paraId="7FAC353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0C834166"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2270B09C"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25" w:type="pct"/>
            <w:tcBorders>
              <w:top w:val="nil"/>
              <w:left w:val="nil"/>
              <w:bottom w:val="single" w:sz="8" w:space="0" w:color="auto"/>
              <w:right w:val="single" w:sz="8" w:space="0" w:color="auto"/>
            </w:tcBorders>
            <w:shd w:val="clear" w:color="auto" w:fill="auto"/>
            <w:noWrap/>
            <w:vAlign w:val="center"/>
            <w:hideMark/>
          </w:tcPr>
          <w:p w14:paraId="5834203F"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4</w:t>
            </w:r>
          </w:p>
        </w:tc>
        <w:tc>
          <w:tcPr>
            <w:tcW w:w="83" w:type="pct"/>
            <w:vAlign w:val="center"/>
            <w:hideMark/>
          </w:tcPr>
          <w:p w14:paraId="62C5E6FA" w14:textId="77777777" w:rsidR="00522854" w:rsidRPr="00522854" w:rsidRDefault="00522854" w:rsidP="00522854">
            <w:pPr>
              <w:rPr>
                <w:rFonts w:eastAsia="Times New Roman"/>
                <w:sz w:val="20"/>
                <w:szCs w:val="20"/>
                <w:lang w:eastAsia="en-US"/>
              </w:rPr>
            </w:pPr>
          </w:p>
        </w:tc>
      </w:tr>
      <w:tr w:rsidR="00522854" w:rsidRPr="00522854" w14:paraId="057E7F67"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3A8A7C61"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6DD27718" w14:textId="77777777" w:rsidR="00522854" w:rsidRPr="00522854" w:rsidRDefault="00522854" w:rsidP="00522854">
            <w:pPr>
              <w:rPr>
                <w:rFonts w:ascii="Calibri" w:eastAsia="Times New Roman" w:hAnsi="Calibri" w:cs="Calibri"/>
                <w:b/>
                <w:bCs/>
                <w:color w:val="000000"/>
                <w:sz w:val="16"/>
                <w:szCs w:val="16"/>
                <w:lang w:eastAsia="en-US"/>
              </w:rPr>
            </w:pPr>
          </w:p>
        </w:tc>
        <w:tc>
          <w:tcPr>
            <w:tcW w:w="2155" w:type="pct"/>
            <w:gridSpan w:val="6"/>
            <w:tcBorders>
              <w:top w:val="single" w:sz="8" w:space="0" w:color="auto"/>
              <w:left w:val="nil"/>
              <w:bottom w:val="single" w:sz="8" w:space="0" w:color="auto"/>
              <w:right w:val="single" w:sz="8" w:space="0" w:color="000000"/>
            </w:tcBorders>
            <w:shd w:val="clear" w:color="000000" w:fill="DDEBF7"/>
            <w:vAlign w:val="center"/>
            <w:hideMark/>
          </w:tcPr>
          <w:p w14:paraId="3E2FB61A"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Output 1.1.1</w:t>
            </w:r>
          </w:p>
        </w:tc>
        <w:tc>
          <w:tcPr>
            <w:tcW w:w="349" w:type="pct"/>
            <w:tcBorders>
              <w:top w:val="nil"/>
              <w:left w:val="nil"/>
              <w:bottom w:val="single" w:sz="8" w:space="0" w:color="auto"/>
              <w:right w:val="single" w:sz="8" w:space="0" w:color="auto"/>
            </w:tcBorders>
            <w:shd w:val="clear" w:color="000000" w:fill="DDEBF7"/>
            <w:noWrap/>
            <w:vAlign w:val="center"/>
            <w:hideMark/>
          </w:tcPr>
          <w:p w14:paraId="4769C9F4"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22,500 </w:t>
            </w:r>
          </w:p>
        </w:tc>
        <w:tc>
          <w:tcPr>
            <w:tcW w:w="349" w:type="pct"/>
            <w:tcBorders>
              <w:top w:val="nil"/>
              <w:left w:val="nil"/>
              <w:bottom w:val="single" w:sz="8" w:space="0" w:color="auto"/>
              <w:right w:val="single" w:sz="8" w:space="0" w:color="auto"/>
            </w:tcBorders>
            <w:shd w:val="clear" w:color="000000" w:fill="DDEBF7"/>
            <w:noWrap/>
            <w:vAlign w:val="center"/>
            <w:hideMark/>
          </w:tcPr>
          <w:p w14:paraId="40756C8F"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12,500 </w:t>
            </w:r>
          </w:p>
        </w:tc>
        <w:tc>
          <w:tcPr>
            <w:tcW w:w="348" w:type="pct"/>
            <w:tcBorders>
              <w:top w:val="nil"/>
              <w:left w:val="nil"/>
              <w:bottom w:val="single" w:sz="8" w:space="0" w:color="auto"/>
              <w:right w:val="single" w:sz="8" w:space="0" w:color="auto"/>
            </w:tcBorders>
            <w:shd w:val="clear" w:color="000000" w:fill="DDEBF7"/>
            <w:noWrap/>
            <w:vAlign w:val="center"/>
            <w:hideMark/>
          </w:tcPr>
          <w:p w14:paraId="73D27865"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81" w:type="pct"/>
            <w:tcBorders>
              <w:top w:val="nil"/>
              <w:left w:val="nil"/>
              <w:bottom w:val="single" w:sz="8" w:space="0" w:color="auto"/>
              <w:right w:val="single" w:sz="8" w:space="0" w:color="auto"/>
            </w:tcBorders>
            <w:shd w:val="clear" w:color="000000" w:fill="DDEBF7"/>
            <w:noWrap/>
            <w:vAlign w:val="center"/>
            <w:hideMark/>
          </w:tcPr>
          <w:p w14:paraId="6C61C1B6"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3,568 </w:t>
            </w:r>
          </w:p>
        </w:tc>
        <w:tc>
          <w:tcPr>
            <w:tcW w:w="317" w:type="pct"/>
            <w:tcBorders>
              <w:top w:val="nil"/>
              <w:left w:val="nil"/>
              <w:bottom w:val="single" w:sz="8" w:space="0" w:color="auto"/>
              <w:right w:val="single" w:sz="8" w:space="0" w:color="auto"/>
            </w:tcBorders>
            <w:shd w:val="clear" w:color="000000" w:fill="D9E1F2"/>
            <w:noWrap/>
            <w:vAlign w:val="center"/>
            <w:hideMark/>
          </w:tcPr>
          <w:p w14:paraId="7D51493E"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42,943 </w:t>
            </w:r>
          </w:p>
        </w:tc>
        <w:tc>
          <w:tcPr>
            <w:tcW w:w="325" w:type="pct"/>
            <w:tcBorders>
              <w:top w:val="nil"/>
              <w:left w:val="nil"/>
              <w:bottom w:val="single" w:sz="8" w:space="0" w:color="auto"/>
              <w:right w:val="single" w:sz="8" w:space="0" w:color="auto"/>
            </w:tcBorders>
            <w:shd w:val="clear" w:color="000000" w:fill="DDEBF7"/>
            <w:noWrap/>
            <w:vAlign w:val="center"/>
            <w:hideMark/>
          </w:tcPr>
          <w:p w14:paraId="3273BF8B"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1D880041" w14:textId="77777777" w:rsidR="00522854" w:rsidRPr="00522854" w:rsidRDefault="00522854" w:rsidP="00522854">
            <w:pPr>
              <w:rPr>
                <w:rFonts w:eastAsia="Times New Roman"/>
                <w:sz w:val="20"/>
                <w:szCs w:val="20"/>
                <w:lang w:eastAsia="en-US"/>
              </w:rPr>
            </w:pPr>
          </w:p>
        </w:tc>
      </w:tr>
      <w:tr w:rsidR="00522854" w:rsidRPr="00522854" w14:paraId="6943FF02"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60EA5853"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194B540D"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val="restart"/>
            <w:tcBorders>
              <w:top w:val="nil"/>
              <w:left w:val="single" w:sz="8" w:space="0" w:color="auto"/>
              <w:bottom w:val="single" w:sz="8" w:space="0" w:color="000000"/>
              <w:right w:val="nil"/>
            </w:tcBorders>
            <w:shd w:val="clear" w:color="auto" w:fill="auto"/>
            <w:vAlign w:val="center"/>
            <w:hideMark/>
          </w:tcPr>
          <w:p w14:paraId="79E43FC6"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1.1.2 A national gender analysis and action plan developed to ensure gender mainstreaming within consultation processes and within actions to advise the NBSAP updating and revision process. </w:t>
            </w:r>
          </w:p>
        </w:tc>
        <w:tc>
          <w:tcPr>
            <w:tcW w:w="349" w:type="pct"/>
            <w:vMerge w:val="restart"/>
            <w:tcBorders>
              <w:top w:val="nil"/>
              <w:left w:val="single" w:sz="8" w:space="0" w:color="auto"/>
              <w:bottom w:val="single" w:sz="8" w:space="0" w:color="000000"/>
              <w:right w:val="single" w:sz="8" w:space="0" w:color="auto"/>
            </w:tcBorders>
            <w:shd w:val="clear" w:color="auto" w:fill="auto"/>
            <w:vAlign w:val="center"/>
            <w:hideMark/>
          </w:tcPr>
          <w:p w14:paraId="446F92F4"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UNDP (insert country name CO)</w:t>
            </w:r>
          </w:p>
        </w:tc>
        <w:tc>
          <w:tcPr>
            <w:tcW w:w="317" w:type="pct"/>
            <w:vMerge w:val="restart"/>
            <w:tcBorders>
              <w:top w:val="nil"/>
              <w:left w:val="single" w:sz="8" w:space="0" w:color="auto"/>
              <w:bottom w:val="single" w:sz="8" w:space="0" w:color="000000"/>
              <w:right w:val="single" w:sz="8" w:space="0" w:color="auto"/>
            </w:tcBorders>
            <w:shd w:val="clear" w:color="auto" w:fill="auto"/>
            <w:vAlign w:val="center"/>
            <w:hideMark/>
          </w:tcPr>
          <w:p w14:paraId="07657695"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62000</w:t>
            </w:r>
          </w:p>
        </w:tc>
        <w:tc>
          <w:tcPr>
            <w:tcW w:w="221" w:type="pct"/>
            <w:vMerge w:val="restart"/>
            <w:tcBorders>
              <w:top w:val="nil"/>
              <w:left w:val="single" w:sz="8" w:space="0" w:color="auto"/>
              <w:bottom w:val="single" w:sz="8" w:space="0" w:color="000000"/>
              <w:right w:val="single" w:sz="8" w:space="0" w:color="auto"/>
            </w:tcBorders>
            <w:shd w:val="clear" w:color="auto" w:fill="auto"/>
            <w:vAlign w:val="center"/>
            <w:hideMark/>
          </w:tcPr>
          <w:p w14:paraId="5A82E0BC"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10003</w:t>
            </w:r>
          </w:p>
        </w:tc>
        <w:tc>
          <w:tcPr>
            <w:tcW w:w="223" w:type="pct"/>
            <w:tcBorders>
              <w:top w:val="nil"/>
              <w:left w:val="nil"/>
              <w:bottom w:val="single" w:sz="8" w:space="0" w:color="auto"/>
              <w:right w:val="single" w:sz="8" w:space="0" w:color="auto"/>
            </w:tcBorders>
            <w:shd w:val="clear" w:color="auto" w:fill="auto"/>
            <w:vAlign w:val="center"/>
            <w:hideMark/>
          </w:tcPr>
          <w:p w14:paraId="69F46562"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71300</w:t>
            </w:r>
          </w:p>
        </w:tc>
        <w:tc>
          <w:tcPr>
            <w:tcW w:w="507" w:type="pct"/>
            <w:tcBorders>
              <w:top w:val="nil"/>
              <w:left w:val="nil"/>
              <w:bottom w:val="single" w:sz="8" w:space="0" w:color="auto"/>
              <w:right w:val="single" w:sz="8" w:space="0" w:color="auto"/>
            </w:tcBorders>
            <w:shd w:val="clear" w:color="auto" w:fill="auto"/>
            <w:vAlign w:val="center"/>
            <w:hideMark/>
          </w:tcPr>
          <w:p w14:paraId="5FE25FAE"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Local Consultants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0A7D7274"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099C7042"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6,250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518B5C95"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3,125</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6A6B9A5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2,318</w:t>
            </w:r>
          </w:p>
        </w:tc>
        <w:tc>
          <w:tcPr>
            <w:tcW w:w="317" w:type="pct"/>
            <w:tcBorders>
              <w:top w:val="nil"/>
              <w:left w:val="nil"/>
              <w:bottom w:val="single" w:sz="8" w:space="0" w:color="auto"/>
              <w:right w:val="single" w:sz="8" w:space="0" w:color="auto"/>
            </w:tcBorders>
            <w:shd w:val="clear" w:color="auto" w:fill="auto"/>
            <w:noWrap/>
            <w:vAlign w:val="center"/>
            <w:hideMark/>
          </w:tcPr>
          <w:p w14:paraId="3D0CF01F" w14:textId="733DFF4D"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24,193 </w:t>
            </w:r>
          </w:p>
        </w:tc>
        <w:tc>
          <w:tcPr>
            <w:tcW w:w="325" w:type="pct"/>
            <w:tcBorders>
              <w:top w:val="nil"/>
              <w:left w:val="nil"/>
              <w:bottom w:val="single" w:sz="8" w:space="0" w:color="auto"/>
              <w:right w:val="single" w:sz="8" w:space="0" w:color="auto"/>
            </w:tcBorders>
            <w:shd w:val="clear" w:color="auto" w:fill="auto"/>
            <w:noWrap/>
            <w:vAlign w:val="center"/>
            <w:hideMark/>
          </w:tcPr>
          <w:p w14:paraId="34649A0C"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5</w:t>
            </w:r>
          </w:p>
        </w:tc>
        <w:tc>
          <w:tcPr>
            <w:tcW w:w="83" w:type="pct"/>
            <w:vAlign w:val="center"/>
            <w:hideMark/>
          </w:tcPr>
          <w:p w14:paraId="12768E76" w14:textId="77777777" w:rsidR="00522854" w:rsidRPr="00522854" w:rsidRDefault="00522854" w:rsidP="00522854">
            <w:pPr>
              <w:rPr>
                <w:rFonts w:eastAsia="Times New Roman"/>
                <w:sz w:val="20"/>
                <w:szCs w:val="20"/>
                <w:lang w:eastAsia="en-US"/>
              </w:rPr>
            </w:pPr>
          </w:p>
        </w:tc>
      </w:tr>
      <w:tr w:rsidR="00522854" w:rsidRPr="00522854" w14:paraId="1B394EE0"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709AEE21"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02AE523E"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nil"/>
            </w:tcBorders>
            <w:vAlign w:val="center"/>
            <w:hideMark/>
          </w:tcPr>
          <w:p w14:paraId="7495B783"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2EAE1621"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6793AC01"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273A8F29"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0C92E7D9"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71400</w:t>
            </w:r>
          </w:p>
        </w:tc>
        <w:tc>
          <w:tcPr>
            <w:tcW w:w="507" w:type="pct"/>
            <w:tcBorders>
              <w:top w:val="nil"/>
              <w:left w:val="nil"/>
              <w:bottom w:val="single" w:sz="8" w:space="0" w:color="auto"/>
              <w:right w:val="single" w:sz="8" w:space="0" w:color="auto"/>
            </w:tcBorders>
            <w:shd w:val="clear" w:color="auto" w:fill="auto"/>
            <w:vAlign w:val="center"/>
            <w:hideMark/>
          </w:tcPr>
          <w:p w14:paraId="7AD51C09"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Contractual services - Individuals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5CA18BE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5,000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3C817995"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4E22205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0E3FBA4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17" w:type="pct"/>
            <w:tcBorders>
              <w:top w:val="nil"/>
              <w:left w:val="nil"/>
              <w:bottom w:val="single" w:sz="8" w:space="0" w:color="auto"/>
              <w:right w:val="single" w:sz="8" w:space="0" w:color="auto"/>
            </w:tcBorders>
            <w:shd w:val="clear" w:color="auto" w:fill="auto"/>
            <w:noWrap/>
            <w:vAlign w:val="center"/>
            <w:hideMark/>
          </w:tcPr>
          <w:p w14:paraId="3DDA9F6B"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9,375 </w:t>
            </w:r>
          </w:p>
        </w:tc>
        <w:tc>
          <w:tcPr>
            <w:tcW w:w="325" w:type="pct"/>
            <w:tcBorders>
              <w:top w:val="nil"/>
              <w:left w:val="nil"/>
              <w:bottom w:val="single" w:sz="8" w:space="0" w:color="auto"/>
              <w:right w:val="single" w:sz="8" w:space="0" w:color="auto"/>
            </w:tcBorders>
            <w:shd w:val="clear" w:color="auto" w:fill="auto"/>
            <w:noWrap/>
            <w:vAlign w:val="center"/>
            <w:hideMark/>
          </w:tcPr>
          <w:p w14:paraId="0722B35A"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w:t>
            </w:r>
          </w:p>
        </w:tc>
        <w:tc>
          <w:tcPr>
            <w:tcW w:w="83" w:type="pct"/>
            <w:vAlign w:val="center"/>
            <w:hideMark/>
          </w:tcPr>
          <w:p w14:paraId="59473140" w14:textId="77777777" w:rsidR="00522854" w:rsidRPr="00522854" w:rsidRDefault="00522854" w:rsidP="00522854">
            <w:pPr>
              <w:rPr>
                <w:rFonts w:eastAsia="Times New Roman"/>
                <w:sz w:val="20"/>
                <w:szCs w:val="20"/>
                <w:lang w:eastAsia="en-US"/>
              </w:rPr>
            </w:pPr>
          </w:p>
        </w:tc>
      </w:tr>
      <w:tr w:rsidR="00522854" w:rsidRPr="00522854" w14:paraId="766061A8"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0093AD10"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3C62EF71"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nil"/>
            </w:tcBorders>
            <w:vAlign w:val="center"/>
            <w:hideMark/>
          </w:tcPr>
          <w:p w14:paraId="3A889779"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2527BE99"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00C7AB8F"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070D345E"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209E9C18"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71600</w:t>
            </w:r>
          </w:p>
        </w:tc>
        <w:tc>
          <w:tcPr>
            <w:tcW w:w="507" w:type="pct"/>
            <w:tcBorders>
              <w:top w:val="nil"/>
              <w:left w:val="nil"/>
              <w:bottom w:val="single" w:sz="8" w:space="0" w:color="auto"/>
              <w:right w:val="single" w:sz="8" w:space="0" w:color="auto"/>
            </w:tcBorders>
            <w:shd w:val="clear" w:color="auto" w:fill="auto"/>
            <w:vAlign w:val="center"/>
            <w:hideMark/>
          </w:tcPr>
          <w:p w14:paraId="7FD70E8F"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Travel</w:t>
            </w:r>
          </w:p>
        </w:tc>
        <w:tc>
          <w:tcPr>
            <w:tcW w:w="349" w:type="pct"/>
            <w:tcBorders>
              <w:top w:val="nil"/>
              <w:left w:val="nil"/>
              <w:bottom w:val="single" w:sz="8" w:space="0" w:color="auto"/>
              <w:right w:val="single" w:sz="8" w:space="0" w:color="auto"/>
            </w:tcBorders>
            <w:shd w:val="clear" w:color="auto" w:fill="auto"/>
            <w:noWrap/>
            <w:vAlign w:val="center"/>
            <w:hideMark/>
          </w:tcPr>
          <w:p w14:paraId="7856713B"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2742CE9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8" w:type="pct"/>
            <w:tcBorders>
              <w:top w:val="nil"/>
              <w:left w:val="nil"/>
              <w:bottom w:val="single" w:sz="8" w:space="0" w:color="auto"/>
              <w:right w:val="single" w:sz="8" w:space="0" w:color="auto"/>
            </w:tcBorders>
            <w:shd w:val="clear" w:color="auto" w:fill="auto"/>
            <w:noWrap/>
            <w:vAlign w:val="center"/>
            <w:hideMark/>
          </w:tcPr>
          <w:p w14:paraId="48FCF8F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2BE8ABDF"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18165910"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5,000 </w:t>
            </w:r>
          </w:p>
        </w:tc>
        <w:tc>
          <w:tcPr>
            <w:tcW w:w="325" w:type="pct"/>
            <w:tcBorders>
              <w:top w:val="nil"/>
              <w:left w:val="nil"/>
              <w:bottom w:val="single" w:sz="8" w:space="0" w:color="auto"/>
              <w:right w:val="single" w:sz="8" w:space="0" w:color="auto"/>
            </w:tcBorders>
            <w:shd w:val="clear" w:color="auto" w:fill="auto"/>
            <w:noWrap/>
            <w:vAlign w:val="center"/>
            <w:hideMark/>
          </w:tcPr>
          <w:p w14:paraId="2C63867E"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w:t>
            </w:r>
          </w:p>
        </w:tc>
        <w:tc>
          <w:tcPr>
            <w:tcW w:w="83" w:type="pct"/>
            <w:vAlign w:val="center"/>
            <w:hideMark/>
          </w:tcPr>
          <w:p w14:paraId="012B54C9" w14:textId="77777777" w:rsidR="00522854" w:rsidRPr="00522854" w:rsidRDefault="00522854" w:rsidP="00522854">
            <w:pPr>
              <w:rPr>
                <w:rFonts w:eastAsia="Times New Roman"/>
                <w:sz w:val="20"/>
                <w:szCs w:val="20"/>
                <w:lang w:eastAsia="en-US"/>
              </w:rPr>
            </w:pPr>
          </w:p>
        </w:tc>
      </w:tr>
      <w:tr w:rsidR="00522854" w:rsidRPr="00522854" w14:paraId="58659633" w14:textId="77777777" w:rsidTr="000405B2">
        <w:trPr>
          <w:trHeight w:val="430"/>
        </w:trPr>
        <w:tc>
          <w:tcPr>
            <w:tcW w:w="357" w:type="pct"/>
            <w:vMerge/>
            <w:tcBorders>
              <w:top w:val="nil"/>
              <w:left w:val="single" w:sz="8" w:space="0" w:color="auto"/>
              <w:bottom w:val="single" w:sz="8" w:space="0" w:color="000000"/>
              <w:right w:val="single" w:sz="8" w:space="0" w:color="auto"/>
            </w:tcBorders>
            <w:vAlign w:val="center"/>
            <w:hideMark/>
          </w:tcPr>
          <w:p w14:paraId="6A8F648A"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1A10E6EA"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nil"/>
            </w:tcBorders>
            <w:vAlign w:val="center"/>
            <w:hideMark/>
          </w:tcPr>
          <w:p w14:paraId="15775E40"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1F677C6B"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601CCD11"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4BF3E7DB"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67129EDD"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75700</w:t>
            </w:r>
          </w:p>
        </w:tc>
        <w:tc>
          <w:tcPr>
            <w:tcW w:w="507" w:type="pct"/>
            <w:tcBorders>
              <w:top w:val="nil"/>
              <w:left w:val="nil"/>
              <w:bottom w:val="single" w:sz="8" w:space="0" w:color="auto"/>
              <w:right w:val="single" w:sz="8" w:space="0" w:color="auto"/>
            </w:tcBorders>
            <w:shd w:val="clear" w:color="auto" w:fill="auto"/>
            <w:vAlign w:val="center"/>
            <w:hideMark/>
          </w:tcPr>
          <w:p w14:paraId="50656A1D"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Training, workshop and conference</w:t>
            </w:r>
          </w:p>
        </w:tc>
        <w:tc>
          <w:tcPr>
            <w:tcW w:w="349" w:type="pct"/>
            <w:tcBorders>
              <w:top w:val="nil"/>
              <w:left w:val="nil"/>
              <w:bottom w:val="single" w:sz="8" w:space="0" w:color="auto"/>
              <w:right w:val="single" w:sz="8" w:space="0" w:color="auto"/>
            </w:tcBorders>
            <w:shd w:val="clear" w:color="auto" w:fill="auto"/>
            <w:noWrap/>
            <w:vAlign w:val="center"/>
            <w:hideMark/>
          </w:tcPr>
          <w:p w14:paraId="5DA4AE9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11CB4282"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auto"/>
            <w:noWrap/>
            <w:vAlign w:val="center"/>
            <w:hideMark/>
          </w:tcPr>
          <w:p w14:paraId="3DC332AB"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047BA1DE"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15FD69AA"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25" w:type="pct"/>
            <w:tcBorders>
              <w:top w:val="nil"/>
              <w:left w:val="nil"/>
              <w:bottom w:val="single" w:sz="8" w:space="0" w:color="auto"/>
              <w:right w:val="single" w:sz="8" w:space="0" w:color="auto"/>
            </w:tcBorders>
            <w:shd w:val="clear" w:color="auto" w:fill="auto"/>
            <w:noWrap/>
            <w:vAlign w:val="center"/>
            <w:hideMark/>
          </w:tcPr>
          <w:p w14:paraId="35CB5216"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8</w:t>
            </w:r>
          </w:p>
        </w:tc>
        <w:tc>
          <w:tcPr>
            <w:tcW w:w="83" w:type="pct"/>
            <w:vAlign w:val="center"/>
            <w:hideMark/>
          </w:tcPr>
          <w:p w14:paraId="5418D9BA" w14:textId="77777777" w:rsidR="00522854" w:rsidRPr="00522854" w:rsidRDefault="00522854" w:rsidP="00522854">
            <w:pPr>
              <w:rPr>
                <w:rFonts w:eastAsia="Times New Roman"/>
                <w:sz w:val="20"/>
                <w:szCs w:val="20"/>
                <w:lang w:eastAsia="en-US"/>
              </w:rPr>
            </w:pPr>
          </w:p>
        </w:tc>
      </w:tr>
      <w:tr w:rsidR="00522854" w:rsidRPr="00522854" w14:paraId="7A1F1669"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4C40165E"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51A6E6F2" w14:textId="77777777" w:rsidR="00522854" w:rsidRPr="00522854" w:rsidRDefault="00522854" w:rsidP="00522854">
            <w:pPr>
              <w:rPr>
                <w:rFonts w:ascii="Calibri" w:eastAsia="Times New Roman" w:hAnsi="Calibri" w:cs="Calibri"/>
                <w:b/>
                <w:bCs/>
                <w:color w:val="000000"/>
                <w:sz w:val="16"/>
                <w:szCs w:val="16"/>
                <w:lang w:eastAsia="en-US"/>
              </w:rPr>
            </w:pPr>
          </w:p>
        </w:tc>
        <w:tc>
          <w:tcPr>
            <w:tcW w:w="2155" w:type="pct"/>
            <w:gridSpan w:val="6"/>
            <w:tcBorders>
              <w:top w:val="single" w:sz="8" w:space="0" w:color="auto"/>
              <w:left w:val="nil"/>
              <w:bottom w:val="single" w:sz="8" w:space="0" w:color="auto"/>
              <w:right w:val="single" w:sz="8" w:space="0" w:color="000000"/>
            </w:tcBorders>
            <w:shd w:val="clear" w:color="000000" w:fill="DDEBF7"/>
            <w:vAlign w:val="center"/>
            <w:hideMark/>
          </w:tcPr>
          <w:p w14:paraId="0AF6A0BE"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Output 1.1.2</w:t>
            </w:r>
          </w:p>
        </w:tc>
        <w:tc>
          <w:tcPr>
            <w:tcW w:w="349" w:type="pct"/>
            <w:tcBorders>
              <w:top w:val="nil"/>
              <w:left w:val="nil"/>
              <w:bottom w:val="single" w:sz="8" w:space="0" w:color="auto"/>
              <w:right w:val="single" w:sz="8" w:space="0" w:color="auto"/>
            </w:tcBorders>
            <w:shd w:val="clear" w:color="000000" w:fill="DDEBF7"/>
            <w:noWrap/>
            <w:vAlign w:val="center"/>
            <w:hideMark/>
          </w:tcPr>
          <w:p w14:paraId="32814FCC"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22,500 </w:t>
            </w:r>
          </w:p>
        </w:tc>
        <w:tc>
          <w:tcPr>
            <w:tcW w:w="349" w:type="pct"/>
            <w:tcBorders>
              <w:top w:val="nil"/>
              <w:left w:val="nil"/>
              <w:bottom w:val="single" w:sz="8" w:space="0" w:color="auto"/>
              <w:right w:val="single" w:sz="8" w:space="0" w:color="auto"/>
            </w:tcBorders>
            <w:shd w:val="clear" w:color="000000" w:fill="DDEBF7"/>
            <w:noWrap/>
            <w:vAlign w:val="center"/>
            <w:hideMark/>
          </w:tcPr>
          <w:p w14:paraId="25DF167C"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12,500 </w:t>
            </w:r>
          </w:p>
        </w:tc>
        <w:tc>
          <w:tcPr>
            <w:tcW w:w="348" w:type="pct"/>
            <w:tcBorders>
              <w:top w:val="nil"/>
              <w:left w:val="nil"/>
              <w:bottom w:val="single" w:sz="8" w:space="0" w:color="auto"/>
              <w:right w:val="single" w:sz="8" w:space="0" w:color="auto"/>
            </w:tcBorders>
            <w:shd w:val="clear" w:color="000000" w:fill="DDEBF7"/>
            <w:noWrap/>
            <w:vAlign w:val="center"/>
            <w:hideMark/>
          </w:tcPr>
          <w:p w14:paraId="7A6E508F"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81" w:type="pct"/>
            <w:tcBorders>
              <w:top w:val="nil"/>
              <w:left w:val="nil"/>
              <w:bottom w:val="single" w:sz="8" w:space="0" w:color="auto"/>
              <w:right w:val="single" w:sz="8" w:space="0" w:color="auto"/>
            </w:tcBorders>
            <w:shd w:val="clear" w:color="000000" w:fill="DDEBF7"/>
            <w:noWrap/>
            <w:vAlign w:val="center"/>
            <w:hideMark/>
          </w:tcPr>
          <w:p w14:paraId="75158305"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3,568 </w:t>
            </w:r>
          </w:p>
        </w:tc>
        <w:tc>
          <w:tcPr>
            <w:tcW w:w="317" w:type="pct"/>
            <w:tcBorders>
              <w:top w:val="nil"/>
              <w:left w:val="nil"/>
              <w:bottom w:val="single" w:sz="8" w:space="0" w:color="auto"/>
              <w:right w:val="single" w:sz="8" w:space="0" w:color="auto"/>
            </w:tcBorders>
            <w:shd w:val="clear" w:color="000000" w:fill="DDEBF7"/>
            <w:noWrap/>
            <w:vAlign w:val="center"/>
            <w:hideMark/>
          </w:tcPr>
          <w:p w14:paraId="5550476F"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42,943 </w:t>
            </w:r>
          </w:p>
        </w:tc>
        <w:tc>
          <w:tcPr>
            <w:tcW w:w="325" w:type="pct"/>
            <w:tcBorders>
              <w:top w:val="nil"/>
              <w:left w:val="nil"/>
              <w:bottom w:val="single" w:sz="8" w:space="0" w:color="auto"/>
              <w:right w:val="single" w:sz="8" w:space="0" w:color="auto"/>
            </w:tcBorders>
            <w:shd w:val="clear" w:color="000000" w:fill="DDEBF7"/>
            <w:noWrap/>
            <w:vAlign w:val="center"/>
            <w:hideMark/>
          </w:tcPr>
          <w:p w14:paraId="03D14778"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0EAF676A" w14:textId="77777777" w:rsidR="00522854" w:rsidRPr="00522854" w:rsidRDefault="00522854" w:rsidP="00522854">
            <w:pPr>
              <w:rPr>
                <w:rFonts w:eastAsia="Times New Roman"/>
                <w:sz w:val="20"/>
                <w:szCs w:val="20"/>
                <w:lang w:eastAsia="en-US"/>
              </w:rPr>
            </w:pPr>
          </w:p>
        </w:tc>
      </w:tr>
      <w:tr w:rsidR="00522854" w:rsidRPr="00522854" w14:paraId="7C090AF7"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15ABB03C"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7694AB76"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val="restart"/>
            <w:tcBorders>
              <w:top w:val="nil"/>
              <w:left w:val="single" w:sz="8" w:space="0" w:color="auto"/>
              <w:bottom w:val="single" w:sz="8" w:space="0" w:color="000000"/>
              <w:right w:val="single" w:sz="8" w:space="0" w:color="auto"/>
            </w:tcBorders>
            <w:shd w:val="clear" w:color="auto" w:fill="auto"/>
            <w:vAlign w:val="center"/>
            <w:hideMark/>
          </w:tcPr>
          <w:p w14:paraId="4082BA83"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1.1.3 Building on the results of the EAS to accelerate early action on NBSAPs, identify and prioritize essential gaps and inconsistencies between the existing NBSAP and changes needed to </w:t>
            </w:r>
            <w:r w:rsidRPr="00522854">
              <w:rPr>
                <w:rFonts w:ascii="Calibri" w:eastAsia="Times New Roman" w:hAnsi="Calibri" w:cs="Calibri"/>
                <w:color w:val="000000"/>
                <w:sz w:val="16"/>
                <w:szCs w:val="16"/>
                <w:lang w:eastAsia="en-US"/>
              </w:rPr>
              <w:lastRenderedPageBreak/>
              <w:t>achieve the Global Biodiversity Framework.</w:t>
            </w:r>
          </w:p>
        </w:tc>
        <w:tc>
          <w:tcPr>
            <w:tcW w:w="349" w:type="pct"/>
            <w:vMerge w:val="restart"/>
            <w:tcBorders>
              <w:top w:val="nil"/>
              <w:left w:val="single" w:sz="8" w:space="0" w:color="auto"/>
              <w:bottom w:val="single" w:sz="8" w:space="0" w:color="000000"/>
              <w:right w:val="single" w:sz="8" w:space="0" w:color="auto"/>
            </w:tcBorders>
            <w:shd w:val="clear" w:color="auto" w:fill="auto"/>
            <w:vAlign w:val="center"/>
            <w:hideMark/>
          </w:tcPr>
          <w:p w14:paraId="723A1C1D"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lastRenderedPageBreak/>
              <w:t>UNDP (insert country name CO)</w:t>
            </w:r>
          </w:p>
        </w:tc>
        <w:tc>
          <w:tcPr>
            <w:tcW w:w="317" w:type="pct"/>
            <w:vMerge w:val="restart"/>
            <w:tcBorders>
              <w:top w:val="nil"/>
              <w:left w:val="single" w:sz="8" w:space="0" w:color="auto"/>
              <w:bottom w:val="single" w:sz="8" w:space="0" w:color="000000"/>
              <w:right w:val="single" w:sz="8" w:space="0" w:color="auto"/>
            </w:tcBorders>
            <w:shd w:val="clear" w:color="auto" w:fill="auto"/>
            <w:vAlign w:val="center"/>
            <w:hideMark/>
          </w:tcPr>
          <w:p w14:paraId="3A556D49"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62000</w:t>
            </w:r>
          </w:p>
        </w:tc>
        <w:tc>
          <w:tcPr>
            <w:tcW w:w="221" w:type="pct"/>
            <w:vMerge w:val="restart"/>
            <w:tcBorders>
              <w:top w:val="nil"/>
              <w:left w:val="single" w:sz="8" w:space="0" w:color="auto"/>
              <w:bottom w:val="single" w:sz="8" w:space="0" w:color="000000"/>
              <w:right w:val="single" w:sz="8" w:space="0" w:color="auto"/>
            </w:tcBorders>
            <w:shd w:val="clear" w:color="auto" w:fill="auto"/>
            <w:vAlign w:val="center"/>
            <w:hideMark/>
          </w:tcPr>
          <w:p w14:paraId="7A4E60F5"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10003</w:t>
            </w:r>
          </w:p>
        </w:tc>
        <w:tc>
          <w:tcPr>
            <w:tcW w:w="223" w:type="pct"/>
            <w:tcBorders>
              <w:top w:val="nil"/>
              <w:left w:val="nil"/>
              <w:bottom w:val="single" w:sz="8" w:space="0" w:color="auto"/>
              <w:right w:val="single" w:sz="8" w:space="0" w:color="auto"/>
            </w:tcBorders>
            <w:shd w:val="clear" w:color="auto" w:fill="auto"/>
            <w:vAlign w:val="center"/>
            <w:hideMark/>
          </w:tcPr>
          <w:p w14:paraId="2BEA963C"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71300</w:t>
            </w:r>
          </w:p>
        </w:tc>
        <w:tc>
          <w:tcPr>
            <w:tcW w:w="507" w:type="pct"/>
            <w:tcBorders>
              <w:top w:val="nil"/>
              <w:left w:val="nil"/>
              <w:bottom w:val="single" w:sz="8" w:space="0" w:color="auto"/>
              <w:right w:val="single" w:sz="8" w:space="0" w:color="auto"/>
            </w:tcBorders>
            <w:shd w:val="clear" w:color="auto" w:fill="auto"/>
            <w:vAlign w:val="center"/>
            <w:hideMark/>
          </w:tcPr>
          <w:p w14:paraId="61923FC1"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Local Consultants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42A4C5A6"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463F58C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6,250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073DC494"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3,125</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67AB2606"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2,318</w:t>
            </w:r>
          </w:p>
        </w:tc>
        <w:tc>
          <w:tcPr>
            <w:tcW w:w="317" w:type="pct"/>
            <w:tcBorders>
              <w:top w:val="nil"/>
              <w:left w:val="nil"/>
              <w:bottom w:val="single" w:sz="8" w:space="0" w:color="auto"/>
              <w:right w:val="single" w:sz="8" w:space="0" w:color="auto"/>
            </w:tcBorders>
            <w:shd w:val="clear" w:color="auto" w:fill="auto"/>
            <w:noWrap/>
            <w:vAlign w:val="center"/>
            <w:hideMark/>
          </w:tcPr>
          <w:p w14:paraId="2BDEA03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24,193</w:t>
            </w:r>
          </w:p>
        </w:tc>
        <w:tc>
          <w:tcPr>
            <w:tcW w:w="325" w:type="pct"/>
            <w:tcBorders>
              <w:top w:val="nil"/>
              <w:left w:val="nil"/>
              <w:bottom w:val="single" w:sz="8" w:space="0" w:color="auto"/>
              <w:right w:val="single" w:sz="8" w:space="0" w:color="auto"/>
            </w:tcBorders>
            <w:shd w:val="clear" w:color="auto" w:fill="auto"/>
            <w:noWrap/>
            <w:vAlign w:val="center"/>
            <w:hideMark/>
          </w:tcPr>
          <w:p w14:paraId="16B5A811"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9</w:t>
            </w:r>
          </w:p>
        </w:tc>
        <w:tc>
          <w:tcPr>
            <w:tcW w:w="83" w:type="pct"/>
            <w:vAlign w:val="center"/>
            <w:hideMark/>
          </w:tcPr>
          <w:p w14:paraId="51FD433B" w14:textId="77777777" w:rsidR="00522854" w:rsidRPr="00522854" w:rsidRDefault="00522854" w:rsidP="00522854">
            <w:pPr>
              <w:rPr>
                <w:rFonts w:eastAsia="Times New Roman"/>
                <w:sz w:val="20"/>
                <w:szCs w:val="20"/>
                <w:lang w:eastAsia="en-US"/>
              </w:rPr>
            </w:pPr>
          </w:p>
        </w:tc>
      </w:tr>
      <w:tr w:rsidR="00522854" w:rsidRPr="00522854" w14:paraId="34780C0B"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01F6B273"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70289E0C"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61441C02"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0CF36DFE"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71CF6703"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3CAFD1B4"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400CCAB8"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71400</w:t>
            </w:r>
          </w:p>
        </w:tc>
        <w:tc>
          <w:tcPr>
            <w:tcW w:w="507" w:type="pct"/>
            <w:tcBorders>
              <w:top w:val="nil"/>
              <w:left w:val="nil"/>
              <w:bottom w:val="single" w:sz="8" w:space="0" w:color="auto"/>
              <w:right w:val="single" w:sz="8" w:space="0" w:color="auto"/>
            </w:tcBorders>
            <w:shd w:val="clear" w:color="auto" w:fill="auto"/>
            <w:vAlign w:val="center"/>
            <w:hideMark/>
          </w:tcPr>
          <w:p w14:paraId="45C9D700"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Contractual services - Individuals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6B49F2E3"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5,000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0EF7F125"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58EAC386"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415BD68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17" w:type="pct"/>
            <w:tcBorders>
              <w:top w:val="nil"/>
              <w:left w:val="nil"/>
              <w:bottom w:val="single" w:sz="8" w:space="0" w:color="auto"/>
              <w:right w:val="single" w:sz="8" w:space="0" w:color="auto"/>
            </w:tcBorders>
            <w:shd w:val="clear" w:color="auto" w:fill="auto"/>
            <w:noWrap/>
            <w:vAlign w:val="center"/>
            <w:hideMark/>
          </w:tcPr>
          <w:p w14:paraId="7B41D3A1"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9,375</w:t>
            </w:r>
          </w:p>
        </w:tc>
        <w:tc>
          <w:tcPr>
            <w:tcW w:w="325" w:type="pct"/>
            <w:tcBorders>
              <w:top w:val="nil"/>
              <w:left w:val="nil"/>
              <w:bottom w:val="single" w:sz="8" w:space="0" w:color="auto"/>
              <w:right w:val="single" w:sz="8" w:space="0" w:color="auto"/>
            </w:tcBorders>
            <w:shd w:val="clear" w:color="auto" w:fill="auto"/>
            <w:noWrap/>
            <w:vAlign w:val="center"/>
            <w:hideMark/>
          </w:tcPr>
          <w:p w14:paraId="2760B87B"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w:t>
            </w:r>
          </w:p>
        </w:tc>
        <w:tc>
          <w:tcPr>
            <w:tcW w:w="83" w:type="pct"/>
            <w:vAlign w:val="center"/>
            <w:hideMark/>
          </w:tcPr>
          <w:p w14:paraId="44921D3A" w14:textId="77777777" w:rsidR="00522854" w:rsidRPr="00522854" w:rsidRDefault="00522854" w:rsidP="00522854">
            <w:pPr>
              <w:rPr>
                <w:rFonts w:eastAsia="Times New Roman"/>
                <w:sz w:val="20"/>
                <w:szCs w:val="20"/>
                <w:lang w:eastAsia="en-US"/>
              </w:rPr>
            </w:pPr>
          </w:p>
        </w:tc>
      </w:tr>
      <w:tr w:rsidR="00522854" w:rsidRPr="00522854" w14:paraId="61FBCCD5"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7C72D0E4"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5BC4C54B"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26D1C1DD"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5806F92D"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1E920E8A"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644479C8"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3200C998"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71600</w:t>
            </w:r>
          </w:p>
        </w:tc>
        <w:tc>
          <w:tcPr>
            <w:tcW w:w="507" w:type="pct"/>
            <w:tcBorders>
              <w:top w:val="nil"/>
              <w:left w:val="nil"/>
              <w:bottom w:val="single" w:sz="8" w:space="0" w:color="auto"/>
              <w:right w:val="single" w:sz="8" w:space="0" w:color="auto"/>
            </w:tcBorders>
            <w:shd w:val="clear" w:color="auto" w:fill="auto"/>
            <w:vAlign w:val="center"/>
            <w:hideMark/>
          </w:tcPr>
          <w:p w14:paraId="6342A130"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Travel</w:t>
            </w:r>
          </w:p>
        </w:tc>
        <w:tc>
          <w:tcPr>
            <w:tcW w:w="349" w:type="pct"/>
            <w:tcBorders>
              <w:top w:val="nil"/>
              <w:left w:val="nil"/>
              <w:bottom w:val="single" w:sz="8" w:space="0" w:color="auto"/>
              <w:right w:val="single" w:sz="8" w:space="0" w:color="auto"/>
            </w:tcBorders>
            <w:shd w:val="clear" w:color="auto" w:fill="auto"/>
            <w:noWrap/>
            <w:vAlign w:val="center"/>
            <w:hideMark/>
          </w:tcPr>
          <w:p w14:paraId="0E2E878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2A121EC2"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8" w:type="pct"/>
            <w:tcBorders>
              <w:top w:val="nil"/>
              <w:left w:val="nil"/>
              <w:bottom w:val="single" w:sz="8" w:space="0" w:color="auto"/>
              <w:right w:val="single" w:sz="8" w:space="0" w:color="auto"/>
            </w:tcBorders>
            <w:shd w:val="clear" w:color="auto" w:fill="auto"/>
            <w:noWrap/>
            <w:vAlign w:val="center"/>
            <w:hideMark/>
          </w:tcPr>
          <w:p w14:paraId="1432D4B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7D173AF5"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7F3DB7F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5,000</w:t>
            </w:r>
          </w:p>
        </w:tc>
        <w:tc>
          <w:tcPr>
            <w:tcW w:w="325" w:type="pct"/>
            <w:tcBorders>
              <w:top w:val="nil"/>
              <w:left w:val="nil"/>
              <w:bottom w:val="single" w:sz="8" w:space="0" w:color="auto"/>
              <w:right w:val="single" w:sz="8" w:space="0" w:color="auto"/>
            </w:tcBorders>
            <w:shd w:val="clear" w:color="auto" w:fill="auto"/>
            <w:noWrap/>
            <w:vAlign w:val="center"/>
            <w:hideMark/>
          </w:tcPr>
          <w:p w14:paraId="7DC7A5BE"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11</w:t>
            </w:r>
          </w:p>
        </w:tc>
        <w:tc>
          <w:tcPr>
            <w:tcW w:w="83" w:type="pct"/>
            <w:vAlign w:val="center"/>
            <w:hideMark/>
          </w:tcPr>
          <w:p w14:paraId="6F2E6594" w14:textId="77777777" w:rsidR="00522854" w:rsidRPr="00522854" w:rsidRDefault="00522854" w:rsidP="00522854">
            <w:pPr>
              <w:rPr>
                <w:rFonts w:eastAsia="Times New Roman"/>
                <w:sz w:val="20"/>
                <w:szCs w:val="20"/>
                <w:lang w:eastAsia="en-US"/>
              </w:rPr>
            </w:pPr>
          </w:p>
        </w:tc>
      </w:tr>
      <w:tr w:rsidR="00522854" w:rsidRPr="00522854" w14:paraId="004ADC09" w14:textId="77777777" w:rsidTr="000405B2">
        <w:trPr>
          <w:trHeight w:val="430"/>
        </w:trPr>
        <w:tc>
          <w:tcPr>
            <w:tcW w:w="357" w:type="pct"/>
            <w:vMerge/>
            <w:tcBorders>
              <w:top w:val="nil"/>
              <w:left w:val="single" w:sz="8" w:space="0" w:color="auto"/>
              <w:bottom w:val="single" w:sz="8" w:space="0" w:color="000000"/>
              <w:right w:val="single" w:sz="8" w:space="0" w:color="auto"/>
            </w:tcBorders>
            <w:vAlign w:val="center"/>
            <w:hideMark/>
          </w:tcPr>
          <w:p w14:paraId="13EE0124"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2CAE7BED"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3CD4EF44"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4FEBD812"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25CD189C"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4835EBFE"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57AB4883"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75700</w:t>
            </w:r>
          </w:p>
        </w:tc>
        <w:tc>
          <w:tcPr>
            <w:tcW w:w="507" w:type="pct"/>
            <w:tcBorders>
              <w:top w:val="nil"/>
              <w:left w:val="nil"/>
              <w:bottom w:val="single" w:sz="8" w:space="0" w:color="auto"/>
              <w:right w:val="single" w:sz="8" w:space="0" w:color="auto"/>
            </w:tcBorders>
            <w:shd w:val="clear" w:color="auto" w:fill="auto"/>
            <w:vAlign w:val="center"/>
            <w:hideMark/>
          </w:tcPr>
          <w:p w14:paraId="6109B03D"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Training, workshop and conference</w:t>
            </w:r>
          </w:p>
        </w:tc>
        <w:tc>
          <w:tcPr>
            <w:tcW w:w="349" w:type="pct"/>
            <w:tcBorders>
              <w:top w:val="nil"/>
              <w:left w:val="nil"/>
              <w:bottom w:val="single" w:sz="8" w:space="0" w:color="auto"/>
              <w:right w:val="single" w:sz="8" w:space="0" w:color="auto"/>
            </w:tcBorders>
            <w:shd w:val="clear" w:color="auto" w:fill="auto"/>
            <w:noWrap/>
            <w:vAlign w:val="center"/>
            <w:hideMark/>
          </w:tcPr>
          <w:p w14:paraId="4BBB0E85"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6228CF8B"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auto"/>
            <w:noWrap/>
            <w:vAlign w:val="center"/>
            <w:hideMark/>
          </w:tcPr>
          <w:p w14:paraId="52AEEF6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1C23D99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265FBAD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4,375</w:t>
            </w:r>
          </w:p>
        </w:tc>
        <w:tc>
          <w:tcPr>
            <w:tcW w:w="325" w:type="pct"/>
            <w:tcBorders>
              <w:top w:val="nil"/>
              <w:left w:val="nil"/>
              <w:bottom w:val="single" w:sz="8" w:space="0" w:color="auto"/>
              <w:right w:val="single" w:sz="8" w:space="0" w:color="auto"/>
            </w:tcBorders>
            <w:shd w:val="clear" w:color="auto" w:fill="auto"/>
            <w:noWrap/>
            <w:vAlign w:val="center"/>
            <w:hideMark/>
          </w:tcPr>
          <w:p w14:paraId="418FB866"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w:t>
            </w:r>
          </w:p>
        </w:tc>
        <w:tc>
          <w:tcPr>
            <w:tcW w:w="83" w:type="pct"/>
            <w:vAlign w:val="center"/>
            <w:hideMark/>
          </w:tcPr>
          <w:p w14:paraId="41A20948" w14:textId="77777777" w:rsidR="00522854" w:rsidRPr="00522854" w:rsidRDefault="00522854" w:rsidP="00522854">
            <w:pPr>
              <w:rPr>
                <w:rFonts w:eastAsia="Times New Roman"/>
                <w:sz w:val="20"/>
                <w:szCs w:val="20"/>
                <w:lang w:eastAsia="en-US"/>
              </w:rPr>
            </w:pPr>
          </w:p>
        </w:tc>
      </w:tr>
      <w:tr w:rsidR="00522854" w:rsidRPr="00522854" w14:paraId="0A48A281"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52E806AE"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2A553102" w14:textId="77777777" w:rsidR="00522854" w:rsidRPr="00522854" w:rsidRDefault="00522854" w:rsidP="00522854">
            <w:pPr>
              <w:rPr>
                <w:rFonts w:ascii="Calibri" w:eastAsia="Times New Roman" w:hAnsi="Calibri" w:cs="Calibri"/>
                <w:b/>
                <w:bCs/>
                <w:color w:val="000000"/>
                <w:sz w:val="16"/>
                <w:szCs w:val="16"/>
                <w:lang w:eastAsia="en-US"/>
              </w:rPr>
            </w:pPr>
          </w:p>
        </w:tc>
        <w:tc>
          <w:tcPr>
            <w:tcW w:w="2155" w:type="pct"/>
            <w:gridSpan w:val="6"/>
            <w:tcBorders>
              <w:top w:val="single" w:sz="8" w:space="0" w:color="auto"/>
              <w:left w:val="nil"/>
              <w:bottom w:val="single" w:sz="8" w:space="0" w:color="auto"/>
              <w:right w:val="single" w:sz="8" w:space="0" w:color="000000"/>
            </w:tcBorders>
            <w:shd w:val="clear" w:color="000000" w:fill="DDEBF7"/>
            <w:vAlign w:val="center"/>
            <w:hideMark/>
          </w:tcPr>
          <w:p w14:paraId="2145DBE4"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Output 1.1.3</w:t>
            </w:r>
          </w:p>
        </w:tc>
        <w:tc>
          <w:tcPr>
            <w:tcW w:w="349" w:type="pct"/>
            <w:tcBorders>
              <w:top w:val="nil"/>
              <w:left w:val="nil"/>
              <w:bottom w:val="single" w:sz="8" w:space="0" w:color="auto"/>
              <w:right w:val="single" w:sz="8" w:space="0" w:color="auto"/>
            </w:tcBorders>
            <w:shd w:val="clear" w:color="000000" w:fill="DDEBF7"/>
            <w:noWrap/>
            <w:vAlign w:val="center"/>
            <w:hideMark/>
          </w:tcPr>
          <w:p w14:paraId="10117C38"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22,500 </w:t>
            </w:r>
          </w:p>
        </w:tc>
        <w:tc>
          <w:tcPr>
            <w:tcW w:w="349" w:type="pct"/>
            <w:tcBorders>
              <w:top w:val="nil"/>
              <w:left w:val="nil"/>
              <w:bottom w:val="single" w:sz="8" w:space="0" w:color="auto"/>
              <w:right w:val="single" w:sz="8" w:space="0" w:color="auto"/>
            </w:tcBorders>
            <w:shd w:val="clear" w:color="000000" w:fill="DDEBF7"/>
            <w:noWrap/>
            <w:vAlign w:val="center"/>
            <w:hideMark/>
          </w:tcPr>
          <w:p w14:paraId="09D72147"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12,500 </w:t>
            </w:r>
          </w:p>
        </w:tc>
        <w:tc>
          <w:tcPr>
            <w:tcW w:w="348" w:type="pct"/>
            <w:tcBorders>
              <w:top w:val="nil"/>
              <w:left w:val="nil"/>
              <w:bottom w:val="single" w:sz="8" w:space="0" w:color="auto"/>
              <w:right w:val="single" w:sz="8" w:space="0" w:color="auto"/>
            </w:tcBorders>
            <w:shd w:val="clear" w:color="000000" w:fill="DDEBF7"/>
            <w:noWrap/>
            <w:vAlign w:val="center"/>
            <w:hideMark/>
          </w:tcPr>
          <w:p w14:paraId="1D24455C"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81" w:type="pct"/>
            <w:tcBorders>
              <w:top w:val="nil"/>
              <w:left w:val="nil"/>
              <w:bottom w:val="single" w:sz="8" w:space="0" w:color="auto"/>
              <w:right w:val="single" w:sz="8" w:space="0" w:color="auto"/>
            </w:tcBorders>
            <w:shd w:val="clear" w:color="000000" w:fill="DDEBF7"/>
            <w:noWrap/>
            <w:vAlign w:val="center"/>
            <w:hideMark/>
          </w:tcPr>
          <w:p w14:paraId="1385A67A"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3,568 </w:t>
            </w:r>
          </w:p>
        </w:tc>
        <w:tc>
          <w:tcPr>
            <w:tcW w:w="317" w:type="pct"/>
            <w:tcBorders>
              <w:top w:val="nil"/>
              <w:left w:val="nil"/>
              <w:bottom w:val="single" w:sz="8" w:space="0" w:color="auto"/>
              <w:right w:val="single" w:sz="8" w:space="0" w:color="auto"/>
            </w:tcBorders>
            <w:shd w:val="clear" w:color="000000" w:fill="DDEBF7"/>
            <w:noWrap/>
            <w:vAlign w:val="center"/>
            <w:hideMark/>
          </w:tcPr>
          <w:p w14:paraId="095057D0"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42,943 </w:t>
            </w:r>
          </w:p>
        </w:tc>
        <w:tc>
          <w:tcPr>
            <w:tcW w:w="325" w:type="pct"/>
            <w:tcBorders>
              <w:top w:val="nil"/>
              <w:left w:val="nil"/>
              <w:bottom w:val="single" w:sz="8" w:space="0" w:color="auto"/>
              <w:right w:val="single" w:sz="8" w:space="0" w:color="auto"/>
            </w:tcBorders>
            <w:shd w:val="clear" w:color="000000" w:fill="DDEBF7"/>
            <w:noWrap/>
            <w:vAlign w:val="center"/>
            <w:hideMark/>
          </w:tcPr>
          <w:p w14:paraId="6A457098"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04FD739B" w14:textId="77777777" w:rsidR="00522854" w:rsidRPr="00522854" w:rsidRDefault="00522854" w:rsidP="00522854">
            <w:pPr>
              <w:rPr>
                <w:rFonts w:eastAsia="Times New Roman"/>
                <w:sz w:val="20"/>
                <w:szCs w:val="20"/>
                <w:lang w:eastAsia="en-US"/>
              </w:rPr>
            </w:pPr>
          </w:p>
        </w:tc>
      </w:tr>
      <w:tr w:rsidR="00522854" w:rsidRPr="00522854" w14:paraId="2F535478"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1F8EF440"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4A3CF65E"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val="restart"/>
            <w:tcBorders>
              <w:top w:val="nil"/>
              <w:left w:val="single" w:sz="8" w:space="0" w:color="auto"/>
              <w:bottom w:val="single" w:sz="8" w:space="0" w:color="000000"/>
              <w:right w:val="nil"/>
            </w:tcBorders>
            <w:shd w:val="clear" w:color="auto" w:fill="auto"/>
            <w:vAlign w:val="center"/>
            <w:hideMark/>
          </w:tcPr>
          <w:p w14:paraId="1FC45A0E"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1.1.4 Building on the results from policy alignment reviews included in the EAS, develop an NBSAP section that addresses policy alignment and coherence, and biodiversity mainstreaming into key sectors within the NBSAP.</w:t>
            </w:r>
          </w:p>
        </w:tc>
        <w:tc>
          <w:tcPr>
            <w:tcW w:w="349" w:type="pct"/>
            <w:vMerge w:val="restart"/>
            <w:tcBorders>
              <w:top w:val="nil"/>
              <w:left w:val="single" w:sz="8" w:space="0" w:color="auto"/>
              <w:bottom w:val="single" w:sz="8" w:space="0" w:color="000000"/>
              <w:right w:val="single" w:sz="8" w:space="0" w:color="auto"/>
            </w:tcBorders>
            <w:shd w:val="clear" w:color="auto" w:fill="auto"/>
            <w:vAlign w:val="center"/>
            <w:hideMark/>
          </w:tcPr>
          <w:p w14:paraId="4ABF7FC3"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UNDP (insert country name CO)</w:t>
            </w:r>
          </w:p>
        </w:tc>
        <w:tc>
          <w:tcPr>
            <w:tcW w:w="317" w:type="pct"/>
            <w:vMerge w:val="restart"/>
            <w:tcBorders>
              <w:top w:val="nil"/>
              <w:left w:val="single" w:sz="8" w:space="0" w:color="auto"/>
              <w:bottom w:val="single" w:sz="8" w:space="0" w:color="000000"/>
              <w:right w:val="single" w:sz="8" w:space="0" w:color="auto"/>
            </w:tcBorders>
            <w:shd w:val="clear" w:color="auto" w:fill="auto"/>
            <w:vAlign w:val="center"/>
            <w:hideMark/>
          </w:tcPr>
          <w:p w14:paraId="2F9529EB"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62000</w:t>
            </w:r>
          </w:p>
        </w:tc>
        <w:tc>
          <w:tcPr>
            <w:tcW w:w="221" w:type="pct"/>
            <w:vMerge w:val="restart"/>
            <w:tcBorders>
              <w:top w:val="nil"/>
              <w:left w:val="single" w:sz="8" w:space="0" w:color="auto"/>
              <w:bottom w:val="single" w:sz="8" w:space="0" w:color="000000"/>
              <w:right w:val="single" w:sz="8" w:space="0" w:color="auto"/>
            </w:tcBorders>
            <w:shd w:val="clear" w:color="auto" w:fill="auto"/>
            <w:vAlign w:val="center"/>
            <w:hideMark/>
          </w:tcPr>
          <w:p w14:paraId="0875DA31"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10003</w:t>
            </w:r>
          </w:p>
        </w:tc>
        <w:tc>
          <w:tcPr>
            <w:tcW w:w="223" w:type="pct"/>
            <w:tcBorders>
              <w:top w:val="nil"/>
              <w:left w:val="nil"/>
              <w:bottom w:val="single" w:sz="8" w:space="0" w:color="auto"/>
              <w:right w:val="single" w:sz="8" w:space="0" w:color="auto"/>
            </w:tcBorders>
            <w:shd w:val="clear" w:color="auto" w:fill="auto"/>
            <w:vAlign w:val="center"/>
            <w:hideMark/>
          </w:tcPr>
          <w:p w14:paraId="2C4037A9"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71300</w:t>
            </w:r>
          </w:p>
        </w:tc>
        <w:tc>
          <w:tcPr>
            <w:tcW w:w="507" w:type="pct"/>
            <w:tcBorders>
              <w:top w:val="nil"/>
              <w:left w:val="nil"/>
              <w:bottom w:val="single" w:sz="8" w:space="0" w:color="auto"/>
              <w:right w:val="single" w:sz="8" w:space="0" w:color="auto"/>
            </w:tcBorders>
            <w:shd w:val="clear" w:color="auto" w:fill="auto"/>
            <w:vAlign w:val="center"/>
            <w:hideMark/>
          </w:tcPr>
          <w:p w14:paraId="36A4082A"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Local Consultants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4DDA0ED2"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417766C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6,250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1CAECDFE"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3,125</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792139C0"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2,318</w:t>
            </w:r>
          </w:p>
        </w:tc>
        <w:tc>
          <w:tcPr>
            <w:tcW w:w="317" w:type="pct"/>
            <w:tcBorders>
              <w:top w:val="nil"/>
              <w:left w:val="nil"/>
              <w:bottom w:val="single" w:sz="8" w:space="0" w:color="auto"/>
              <w:right w:val="single" w:sz="8" w:space="0" w:color="auto"/>
            </w:tcBorders>
            <w:shd w:val="clear" w:color="auto" w:fill="auto"/>
            <w:noWrap/>
            <w:vAlign w:val="center"/>
            <w:hideMark/>
          </w:tcPr>
          <w:p w14:paraId="0AB16899"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24,193 </w:t>
            </w:r>
          </w:p>
        </w:tc>
        <w:tc>
          <w:tcPr>
            <w:tcW w:w="325" w:type="pct"/>
            <w:tcBorders>
              <w:top w:val="nil"/>
              <w:left w:val="nil"/>
              <w:bottom w:val="single" w:sz="8" w:space="0" w:color="auto"/>
              <w:right w:val="single" w:sz="8" w:space="0" w:color="auto"/>
            </w:tcBorders>
            <w:shd w:val="clear" w:color="auto" w:fill="auto"/>
            <w:noWrap/>
            <w:vAlign w:val="center"/>
            <w:hideMark/>
          </w:tcPr>
          <w:p w14:paraId="53067425"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13</w:t>
            </w:r>
          </w:p>
        </w:tc>
        <w:tc>
          <w:tcPr>
            <w:tcW w:w="83" w:type="pct"/>
            <w:vAlign w:val="center"/>
            <w:hideMark/>
          </w:tcPr>
          <w:p w14:paraId="39A2A2FB" w14:textId="77777777" w:rsidR="00522854" w:rsidRPr="00522854" w:rsidRDefault="00522854" w:rsidP="00522854">
            <w:pPr>
              <w:rPr>
                <w:rFonts w:eastAsia="Times New Roman"/>
                <w:sz w:val="20"/>
                <w:szCs w:val="20"/>
                <w:lang w:eastAsia="en-US"/>
              </w:rPr>
            </w:pPr>
          </w:p>
        </w:tc>
      </w:tr>
      <w:tr w:rsidR="00522854" w:rsidRPr="00522854" w14:paraId="48BCC09A"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2ADC5EE7"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63319F8E"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nil"/>
            </w:tcBorders>
            <w:vAlign w:val="center"/>
            <w:hideMark/>
          </w:tcPr>
          <w:p w14:paraId="01C2EA0C"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2D999192"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77726541"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7AA36FF0"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6B0A37CE"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71400</w:t>
            </w:r>
          </w:p>
        </w:tc>
        <w:tc>
          <w:tcPr>
            <w:tcW w:w="507" w:type="pct"/>
            <w:tcBorders>
              <w:top w:val="nil"/>
              <w:left w:val="nil"/>
              <w:bottom w:val="single" w:sz="8" w:space="0" w:color="auto"/>
              <w:right w:val="single" w:sz="8" w:space="0" w:color="auto"/>
            </w:tcBorders>
            <w:shd w:val="clear" w:color="auto" w:fill="auto"/>
            <w:vAlign w:val="center"/>
            <w:hideMark/>
          </w:tcPr>
          <w:p w14:paraId="020BD027"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Contractual services - Individuals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1A3D1474"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5,000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3446670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0BEB73ED"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62CB12A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17" w:type="pct"/>
            <w:tcBorders>
              <w:top w:val="nil"/>
              <w:left w:val="nil"/>
              <w:bottom w:val="single" w:sz="8" w:space="0" w:color="auto"/>
              <w:right w:val="single" w:sz="8" w:space="0" w:color="auto"/>
            </w:tcBorders>
            <w:shd w:val="clear" w:color="auto" w:fill="auto"/>
            <w:noWrap/>
            <w:vAlign w:val="center"/>
            <w:hideMark/>
          </w:tcPr>
          <w:p w14:paraId="23977C6B"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9,375 </w:t>
            </w:r>
          </w:p>
        </w:tc>
        <w:tc>
          <w:tcPr>
            <w:tcW w:w="325" w:type="pct"/>
            <w:tcBorders>
              <w:top w:val="nil"/>
              <w:left w:val="nil"/>
              <w:bottom w:val="single" w:sz="8" w:space="0" w:color="auto"/>
              <w:right w:val="single" w:sz="8" w:space="0" w:color="auto"/>
            </w:tcBorders>
            <w:shd w:val="clear" w:color="auto" w:fill="auto"/>
            <w:noWrap/>
            <w:vAlign w:val="center"/>
            <w:hideMark/>
          </w:tcPr>
          <w:p w14:paraId="058CCFFE"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14</w:t>
            </w:r>
          </w:p>
        </w:tc>
        <w:tc>
          <w:tcPr>
            <w:tcW w:w="83" w:type="pct"/>
            <w:vAlign w:val="center"/>
            <w:hideMark/>
          </w:tcPr>
          <w:p w14:paraId="061402D1" w14:textId="77777777" w:rsidR="00522854" w:rsidRPr="00522854" w:rsidRDefault="00522854" w:rsidP="00522854">
            <w:pPr>
              <w:rPr>
                <w:rFonts w:eastAsia="Times New Roman"/>
                <w:sz w:val="20"/>
                <w:szCs w:val="20"/>
                <w:lang w:eastAsia="en-US"/>
              </w:rPr>
            </w:pPr>
          </w:p>
        </w:tc>
      </w:tr>
      <w:tr w:rsidR="00522854" w:rsidRPr="00522854" w14:paraId="090A2318"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0C35A206"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00957E00"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nil"/>
            </w:tcBorders>
            <w:vAlign w:val="center"/>
            <w:hideMark/>
          </w:tcPr>
          <w:p w14:paraId="020F73DC"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25DC78B2"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160F055D"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594D90EB"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0FBD7E8C"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71600</w:t>
            </w:r>
          </w:p>
        </w:tc>
        <w:tc>
          <w:tcPr>
            <w:tcW w:w="507" w:type="pct"/>
            <w:tcBorders>
              <w:top w:val="nil"/>
              <w:left w:val="nil"/>
              <w:bottom w:val="single" w:sz="8" w:space="0" w:color="auto"/>
              <w:right w:val="single" w:sz="8" w:space="0" w:color="auto"/>
            </w:tcBorders>
            <w:shd w:val="clear" w:color="auto" w:fill="auto"/>
            <w:vAlign w:val="center"/>
            <w:hideMark/>
          </w:tcPr>
          <w:p w14:paraId="73AC83B1"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Travel</w:t>
            </w:r>
          </w:p>
        </w:tc>
        <w:tc>
          <w:tcPr>
            <w:tcW w:w="349" w:type="pct"/>
            <w:tcBorders>
              <w:top w:val="nil"/>
              <w:left w:val="nil"/>
              <w:bottom w:val="single" w:sz="8" w:space="0" w:color="auto"/>
              <w:right w:val="single" w:sz="8" w:space="0" w:color="auto"/>
            </w:tcBorders>
            <w:shd w:val="clear" w:color="auto" w:fill="auto"/>
            <w:noWrap/>
            <w:vAlign w:val="center"/>
            <w:hideMark/>
          </w:tcPr>
          <w:p w14:paraId="3C451E6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42AC2E0F"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8" w:type="pct"/>
            <w:tcBorders>
              <w:top w:val="nil"/>
              <w:left w:val="nil"/>
              <w:bottom w:val="single" w:sz="8" w:space="0" w:color="auto"/>
              <w:right w:val="single" w:sz="8" w:space="0" w:color="auto"/>
            </w:tcBorders>
            <w:shd w:val="clear" w:color="auto" w:fill="auto"/>
            <w:noWrap/>
            <w:vAlign w:val="center"/>
            <w:hideMark/>
          </w:tcPr>
          <w:p w14:paraId="626FCAB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75C0C371"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7F16B4A4"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5,000 </w:t>
            </w:r>
          </w:p>
        </w:tc>
        <w:tc>
          <w:tcPr>
            <w:tcW w:w="325" w:type="pct"/>
            <w:tcBorders>
              <w:top w:val="nil"/>
              <w:left w:val="nil"/>
              <w:bottom w:val="single" w:sz="8" w:space="0" w:color="auto"/>
              <w:right w:val="single" w:sz="8" w:space="0" w:color="auto"/>
            </w:tcBorders>
            <w:shd w:val="clear" w:color="auto" w:fill="auto"/>
            <w:noWrap/>
            <w:vAlign w:val="center"/>
            <w:hideMark/>
          </w:tcPr>
          <w:p w14:paraId="251CFBAE"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15</w:t>
            </w:r>
          </w:p>
        </w:tc>
        <w:tc>
          <w:tcPr>
            <w:tcW w:w="83" w:type="pct"/>
            <w:vAlign w:val="center"/>
            <w:hideMark/>
          </w:tcPr>
          <w:p w14:paraId="63EFFEAD" w14:textId="77777777" w:rsidR="00522854" w:rsidRPr="00522854" w:rsidRDefault="00522854" w:rsidP="00522854">
            <w:pPr>
              <w:rPr>
                <w:rFonts w:eastAsia="Times New Roman"/>
                <w:sz w:val="20"/>
                <w:szCs w:val="20"/>
                <w:lang w:eastAsia="en-US"/>
              </w:rPr>
            </w:pPr>
          </w:p>
        </w:tc>
      </w:tr>
      <w:tr w:rsidR="00522854" w:rsidRPr="00522854" w14:paraId="6DDC60C4" w14:textId="77777777" w:rsidTr="000405B2">
        <w:trPr>
          <w:trHeight w:val="430"/>
        </w:trPr>
        <w:tc>
          <w:tcPr>
            <w:tcW w:w="357" w:type="pct"/>
            <w:vMerge/>
            <w:tcBorders>
              <w:top w:val="nil"/>
              <w:left w:val="single" w:sz="8" w:space="0" w:color="auto"/>
              <w:bottom w:val="single" w:sz="8" w:space="0" w:color="000000"/>
              <w:right w:val="single" w:sz="8" w:space="0" w:color="auto"/>
            </w:tcBorders>
            <w:vAlign w:val="center"/>
            <w:hideMark/>
          </w:tcPr>
          <w:p w14:paraId="64F106F0"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0DA4205F"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nil"/>
            </w:tcBorders>
            <w:vAlign w:val="center"/>
            <w:hideMark/>
          </w:tcPr>
          <w:p w14:paraId="6C7AA7AA"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387F05B7"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7C0B191D"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50CF735B"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418953C8"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75700</w:t>
            </w:r>
          </w:p>
        </w:tc>
        <w:tc>
          <w:tcPr>
            <w:tcW w:w="507" w:type="pct"/>
            <w:tcBorders>
              <w:top w:val="nil"/>
              <w:left w:val="nil"/>
              <w:bottom w:val="single" w:sz="8" w:space="0" w:color="auto"/>
              <w:right w:val="single" w:sz="8" w:space="0" w:color="auto"/>
            </w:tcBorders>
            <w:shd w:val="clear" w:color="auto" w:fill="auto"/>
            <w:vAlign w:val="center"/>
            <w:hideMark/>
          </w:tcPr>
          <w:p w14:paraId="4C6004CF"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Training, workshop and conference</w:t>
            </w:r>
          </w:p>
        </w:tc>
        <w:tc>
          <w:tcPr>
            <w:tcW w:w="349" w:type="pct"/>
            <w:tcBorders>
              <w:top w:val="nil"/>
              <w:left w:val="nil"/>
              <w:bottom w:val="single" w:sz="8" w:space="0" w:color="auto"/>
              <w:right w:val="single" w:sz="8" w:space="0" w:color="auto"/>
            </w:tcBorders>
            <w:shd w:val="clear" w:color="auto" w:fill="auto"/>
            <w:noWrap/>
            <w:vAlign w:val="center"/>
            <w:hideMark/>
          </w:tcPr>
          <w:p w14:paraId="1AA55B4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54ABAA14"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auto"/>
            <w:noWrap/>
            <w:vAlign w:val="center"/>
            <w:hideMark/>
          </w:tcPr>
          <w:p w14:paraId="58A8A1B2"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58502119"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1512AA74"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25" w:type="pct"/>
            <w:tcBorders>
              <w:top w:val="nil"/>
              <w:left w:val="nil"/>
              <w:bottom w:val="single" w:sz="8" w:space="0" w:color="auto"/>
              <w:right w:val="single" w:sz="8" w:space="0" w:color="auto"/>
            </w:tcBorders>
            <w:shd w:val="clear" w:color="auto" w:fill="auto"/>
            <w:noWrap/>
            <w:vAlign w:val="center"/>
            <w:hideMark/>
          </w:tcPr>
          <w:p w14:paraId="0821ECFA"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16</w:t>
            </w:r>
          </w:p>
        </w:tc>
        <w:tc>
          <w:tcPr>
            <w:tcW w:w="83" w:type="pct"/>
            <w:vAlign w:val="center"/>
            <w:hideMark/>
          </w:tcPr>
          <w:p w14:paraId="188CD537" w14:textId="77777777" w:rsidR="00522854" w:rsidRPr="00522854" w:rsidRDefault="00522854" w:rsidP="00522854">
            <w:pPr>
              <w:rPr>
                <w:rFonts w:eastAsia="Times New Roman"/>
                <w:sz w:val="20"/>
                <w:szCs w:val="20"/>
                <w:lang w:eastAsia="en-US"/>
              </w:rPr>
            </w:pPr>
          </w:p>
        </w:tc>
      </w:tr>
      <w:tr w:rsidR="00522854" w:rsidRPr="00522854" w14:paraId="55CF5555"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3A792B7A"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5585ACED" w14:textId="77777777" w:rsidR="00522854" w:rsidRPr="00522854" w:rsidRDefault="00522854" w:rsidP="00522854">
            <w:pPr>
              <w:rPr>
                <w:rFonts w:ascii="Calibri" w:eastAsia="Times New Roman" w:hAnsi="Calibri" w:cs="Calibri"/>
                <w:b/>
                <w:bCs/>
                <w:color w:val="000000"/>
                <w:sz w:val="16"/>
                <w:szCs w:val="16"/>
                <w:lang w:eastAsia="en-US"/>
              </w:rPr>
            </w:pPr>
          </w:p>
        </w:tc>
        <w:tc>
          <w:tcPr>
            <w:tcW w:w="2155" w:type="pct"/>
            <w:gridSpan w:val="6"/>
            <w:tcBorders>
              <w:top w:val="single" w:sz="8" w:space="0" w:color="auto"/>
              <w:left w:val="nil"/>
              <w:bottom w:val="single" w:sz="8" w:space="0" w:color="auto"/>
              <w:right w:val="single" w:sz="8" w:space="0" w:color="000000"/>
            </w:tcBorders>
            <w:shd w:val="clear" w:color="000000" w:fill="DDEBF7"/>
            <w:vAlign w:val="center"/>
            <w:hideMark/>
          </w:tcPr>
          <w:p w14:paraId="0447F67D"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Output 1.1.4</w:t>
            </w:r>
          </w:p>
        </w:tc>
        <w:tc>
          <w:tcPr>
            <w:tcW w:w="349" w:type="pct"/>
            <w:tcBorders>
              <w:top w:val="nil"/>
              <w:left w:val="nil"/>
              <w:bottom w:val="single" w:sz="8" w:space="0" w:color="auto"/>
              <w:right w:val="single" w:sz="8" w:space="0" w:color="auto"/>
            </w:tcBorders>
            <w:shd w:val="clear" w:color="000000" w:fill="DDEBF7"/>
            <w:noWrap/>
            <w:vAlign w:val="center"/>
            <w:hideMark/>
          </w:tcPr>
          <w:p w14:paraId="57C7CC96"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22,500 </w:t>
            </w:r>
          </w:p>
        </w:tc>
        <w:tc>
          <w:tcPr>
            <w:tcW w:w="349" w:type="pct"/>
            <w:tcBorders>
              <w:top w:val="nil"/>
              <w:left w:val="nil"/>
              <w:bottom w:val="single" w:sz="8" w:space="0" w:color="auto"/>
              <w:right w:val="single" w:sz="8" w:space="0" w:color="auto"/>
            </w:tcBorders>
            <w:shd w:val="clear" w:color="000000" w:fill="DDEBF7"/>
            <w:noWrap/>
            <w:vAlign w:val="center"/>
            <w:hideMark/>
          </w:tcPr>
          <w:p w14:paraId="270072A8"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12,500 </w:t>
            </w:r>
          </w:p>
        </w:tc>
        <w:tc>
          <w:tcPr>
            <w:tcW w:w="348" w:type="pct"/>
            <w:tcBorders>
              <w:top w:val="nil"/>
              <w:left w:val="nil"/>
              <w:bottom w:val="single" w:sz="8" w:space="0" w:color="auto"/>
              <w:right w:val="single" w:sz="8" w:space="0" w:color="auto"/>
            </w:tcBorders>
            <w:shd w:val="clear" w:color="000000" w:fill="DDEBF7"/>
            <w:noWrap/>
            <w:vAlign w:val="center"/>
            <w:hideMark/>
          </w:tcPr>
          <w:p w14:paraId="573B5A8A"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81" w:type="pct"/>
            <w:tcBorders>
              <w:top w:val="nil"/>
              <w:left w:val="nil"/>
              <w:bottom w:val="single" w:sz="8" w:space="0" w:color="auto"/>
              <w:right w:val="single" w:sz="8" w:space="0" w:color="auto"/>
            </w:tcBorders>
            <w:shd w:val="clear" w:color="000000" w:fill="DDEBF7"/>
            <w:noWrap/>
            <w:vAlign w:val="center"/>
            <w:hideMark/>
          </w:tcPr>
          <w:p w14:paraId="1B0D533A"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3,568 </w:t>
            </w:r>
          </w:p>
        </w:tc>
        <w:tc>
          <w:tcPr>
            <w:tcW w:w="317" w:type="pct"/>
            <w:tcBorders>
              <w:top w:val="nil"/>
              <w:left w:val="nil"/>
              <w:bottom w:val="single" w:sz="8" w:space="0" w:color="auto"/>
              <w:right w:val="single" w:sz="8" w:space="0" w:color="auto"/>
            </w:tcBorders>
            <w:shd w:val="clear" w:color="000000" w:fill="DDEBF7"/>
            <w:noWrap/>
            <w:vAlign w:val="center"/>
            <w:hideMark/>
          </w:tcPr>
          <w:p w14:paraId="693E8B8B"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42,943 </w:t>
            </w:r>
          </w:p>
        </w:tc>
        <w:tc>
          <w:tcPr>
            <w:tcW w:w="325" w:type="pct"/>
            <w:tcBorders>
              <w:top w:val="nil"/>
              <w:left w:val="nil"/>
              <w:bottom w:val="single" w:sz="8" w:space="0" w:color="auto"/>
              <w:right w:val="single" w:sz="8" w:space="0" w:color="auto"/>
            </w:tcBorders>
            <w:shd w:val="clear" w:color="000000" w:fill="DDEBF7"/>
            <w:noWrap/>
            <w:vAlign w:val="center"/>
            <w:hideMark/>
          </w:tcPr>
          <w:p w14:paraId="1F7C4B89"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7E6A79CB" w14:textId="77777777" w:rsidR="00522854" w:rsidRPr="00522854" w:rsidRDefault="00522854" w:rsidP="00522854">
            <w:pPr>
              <w:rPr>
                <w:rFonts w:eastAsia="Times New Roman"/>
                <w:sz w:val="20"/>
                <w:szCs w:val="20"/>
                <w:lang w:eastAsia="en-US"/>
              </w:rPr>
            </w:pPr>
          </w:p>
        </w:tc>
      </w:tr>
      <w:tr w:rsidR="00522854" w:rsidRPr="00522854" w14:paraId="48742D73"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0E099000"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1FE5F59E"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val="restart"/>
            <w:tcBorders>
              <w:top w:val="nil"/>
              <w:left w:val="single" w:sz="8" w:space="0" w:color="auto"/>
              <w:bottom w:val="single" w:sz="8" w:space="0" w:color="000000"/>
              <w:right w:val="single" w:sz="8" w:space="0" w:color="auto"/>
            </w:tcBorders>
            <w:shd w:val="clear" w:color="auto" w:fill="auto"/>
            <w:vAlign w:val="center"/>
            <w:hideMark/>
          </w:tcPr>
          <w:p w14:paraId="540C68EB"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1.1.5 An assessment of the potential environmental and social impacts and potential risks of the implementation of the updated NBSAP.</w:t>
            </w:r>
          </w:p>
        </w:tc>
        <w:tc>
          <w:tcPr>
            <w:tcW w:w="349" w:type="pct"/>
            <w:vMerge w:val="restart"/>
            <w:tcBorders>
              <w:top w:val="nil"/>
              <w:left w:val="single" w:sz="8" w:space="0" w:color="auto"/>
              <w:bottom w:val="single" w:sz="8" w:space="0" w:color="000000"/>
              <w:right w:val="single" w:sz="8" w:space="0" w:color="auto"/>
            </w:tcBorders>
            <w:shd w:val="clear" w:color="auto" w:fill="auto"/>
            <w:vAlign w:val="center"/>
            <w:hideMark/>
          </w:tcPr>
          <w:p w14:paraId="7B21D3E3"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UNDP (insert country name CO)</w:t>
            </w:r>
          </w:p>
        </w:tc>
        <w:tc>
          <w:tcPr>
            <w:tcW w:w="317" w:type="pct"/>
            <w:vMerge w:val="restart"/>
            <w:tcBorders>
              <w:top w:val="nil"/>
              <w:left w:val="single" w:sz="8" w:space="0" w:color="auto"/>
              <w:bottom w:val="single" w:sz="8" w:space="0" w:color="000000"/>
              <w:right w:val="single" w:sz="8" w:space="0" w:color="auto"/>
            </w:tcBorders>
            <w:shd w:val="clear" w:color="auto" w:fill="auto"/>
            <w:vAlign w:val="center"/>
            <w:hideMark/>
          </w:tcPr>
          <w:p w14:paraId="5BCAA778"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62000</w:t>
            </w:r>
          </w:p>
        </w:tc>
        <w:tc>
          <w:tcPr>
            <w:tcW w:w="221" w:type="pct"/>
            <w:vMerge w:val="restart"/>
            <w:tcBorders>
              <w:top w:val="nil"/>
              <w:left w:val="single" w:sz="8" w:space="0" w:color="auto"/>
              <w:bottom w:val="single" w:sz="8" w:space="0" w:color="000000"/>
              <w:right w:val="single" w:sz="8" w:space="0" w:color="auto"/>
            </w:tcBorders>
            <w:shd w:val="clear" w:color="auto" w:fill="auto"/>
            <w:vAlign w:val="center"/>
            <w:hideMark/>
          </w:tcPr>
          <w:p w14:paraId="0887981D"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10003</w:t>
            </w:r>
          </w:p>
        </w:tc>
        <w:tc>
          <w:tcPr>
            <w:tcW w:w="223" w:type="pct"/>
            <w:tcBorders>
              <w:top w:val="nil"/>
              <w:left w:val="nil"/>
              <w:bottom w:val="single" w:sz="8" w:space="0" w:color="auto"/>
              <w:right w:val="single" w:sz="8" w:space="0" w:color="auto"/>
            </w:tcBorders>
            <w:shd w:val="clear" w:color="auto" w:fill="auto"/>
            <w:vAlign w:val="center"/>
            <w:hideMark/>
          </w:tcPr>
          <w:p w14:paraId="54E34B21"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71300</w:t>
            </w:r>
          </w:p>
        </w:tc>
        <w:tc>
          <w:tcPr>
            <w:tcW w:w="507" w:type="pct"/>
            <w:tcBorders>
              <w:top w:val="nil"/>
              <w:left w:val="nil"/>
              <w:bottom w:val="single" w:sz="8" w:space="0" w:color="auto"/>
              <w:right w:val="single" w:sz="8" w:space="0" w:color="auto"/>
            </w:tcBorders>
            <w:shd w:val="clear" w:color="auto" w:fill="auto"/>
            <w:vAlign w:val="center"/>
            <w:hideMark/>
          </w:tcPr>
          <w:p w14:paraId="2EC60C7A"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Local Consultants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7ED975D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778AAAEB"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6,250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1DCBF64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3,125</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34B3D3D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2,318</w:t>
            </w:r>
          </w:p>
        </w:tc>
        <w:tc>
          <w:tcPr>
            <w:tcW w:w="317" w:type="pct"/>
            <w:tcBorders>
              <w:top w:val="nil"/>
              <w:left w:val="nil"/>
              <w:bottom w:val="single" w:sz="8" w:space="0" w:color="auto"/>
              <w:right w:val="single" w:sz="8" w:space="0" w:color="auto"/>
            </w:tcBorders>
            <w:shd w:val="clear" w:color="auto" w:fill="auto"/>
            <w:noWrap/>
            <w:vAlign w:val="center"/>
            <w:hideMark/>
          </w:tcPr>
          <w:p w14:paraId="71D2B4F8"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24,193 </w:t>
            </w:r>
          </w:p>
        </w:tc>
        <w:tc>
          <w:tcPr>
            <w:tcW w:w="325" w:type="pct"/>
            <w:tcBorders>
              <w:top w:val="nil"/>
              <w:left w:val="nil"/>
              <w:bottom w:val="single" w:sz="8" w:space="0" w:color="auto"/>
              <w:right w:val="single" w:sz="8" w:space="0" w:color="auto"/>
            </w:tcBorders>
            <w:shd w:val="clear" w:color="auto" w:fill="auto"/>
            <w:noWrap/>
            <w:vAlign w:val="center"/>
            <w:hideMark/>
          </w:tcPr>
          <w:p w14:paraId="3B759471"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17</w:t>
            </w:r>
          </w:p>
        </w:tc>
        <w:tc>
          <w:tcPr>
            <w:tcW w:w="83" w:type="pct"/>
            <w:vAlign w:val="center"/>
            <w:hideMark/>
          </w:tcPr>
          <w:p w14:paraId="28CC80C1" w14:textId="77777777" w:rsidR="00522854" w:rsidRPr="00522854" w:rsidRDefault="00522854" w:rsidP="00522854">
            <w:pPr>
              <w:rPr>
                <w:rFonts w:eastAsia="Times New Roman"/>
                <w:sz w:val="20"/>
                <w:szCs w:val="20"/>
                <w:lang w:eastAsia="en-US"/>
              </w:rPr>
            </w:pPr>
          </w:p>
        </w:tc>
      </w:tr>
      <w:tr w:rsidR="00522854" w:rsidRPr="00522854" w14:paraId="22E7EE83"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2C007D9B"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29DF5B35"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78BAC70F"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30737D3E"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5998717D"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4846AA91"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5A0A5491"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71400</w:t>
            </w:r>
          </w:p>
        </w:tc>
        <w:tc>
          <w:tcPr>
            <w:tcW w:w="507" w:type="pct"/>
            <w:tcBorders>
              <w:top w:val="nil"/>
              <w:left w:val="nil"/>
              <w:bottom w:val="single" w:sz="8" w:space="0" w:color="auto"/>
              <w:right w:val="single" w:sz="8" w:space="0" w:color="auto"/>
            </w:tcBorders>
            <w:shd w:val="clear" w:color="auto" w:fill="auto"/>
            <w:vAlign w:val="center"/>
            <w:hideMark/>
          </w:tcPr>
          <w:p w14:paraId="595B1AFC"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Contractual services - Individuals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17272D5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5,000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5503E6E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11BE2CDF"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47CC31A4"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17" w:type="pct"/>
            <w:tcBorders>
              <w:top w:val="nil"/>
              <w:left w:val="nil"/>
              <w:bottom w:val="single" w:sz="8" w:space="0" w:color="auto"/>
              <w:right w:val="single" w:sz="8" w:space="0" w:color="auto"/>
            </w:tcBorders>
            <w:shd w:val="clear" w:color="auto" w:fill="auto"/>
            <w:noWrap/>
            <w:vAlign w:val="center"/>
            <w:hideMark/>
          </w:tcPr>
          <w:p w14:paraId="7F99371E"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9,375 </w:t>
            </w:r>
          </w:p>
        </w:tc>
        <w:tc>
          <w:tcPr>
            <w:tcW w:w="325" w:type="pct"/>
            <w:tcBorders>
              <w:top w:val="nil"/>
              <w:left w:val="nil"/>
              <w:bottom w:val="single" w:sz="8" w:space="0" w:color="auto"/>
              <w:right w:val="single" w:sz="8" w:space="0" w:color="auto"/>
            </w:tcBorders>
            <w:shd w:val="clear" w:color="auto" w:fill="auto"/>
            <w:noWrap/>
            <w:vAlign w:val="center"/>
            <w:hideMark/>
          </w:tcPr>
          <w:p w14:paraId="33E4723C"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w:t>
            </w:r>
          </w:p>
        </w:tc>
        <w:tc>
          <w:tcPr>
            <w:tcW w:w="83" w:type="pct"/>
            <w:vAlign w:val="center"/>
            <w:hideMark/>
          </w:tcPr>
          <w:p w14:paraId="5DFF36D8" w14:textId="77777777" w:rsidR="00522854" w:rsidRPr="00522854" w:rsidRDefault="00522854" w:rsidP="00522854">
            <w:pPr>
              <w:rPr>
                <w:rFonts w:eastAsia="Times New Roman"/>
                <w:sz w:val="20"/>
                <w:szCs w:val="20"/>
                <w:lang w:eastAsia="en-US"/>
              </w:rPr>
            </w:pPr>
          </w:p>
        </w:tc>
      </w:tr>
      <w:tr w:rsidR="00522854" w:rsidRPr="00522854" w14:paraId="3942948B"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36B5DC9A"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79DCBE95"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248854A3"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1D23CA75"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011AAACC"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771701BD"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48AAA141"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71600</w:t>
            </w:r>
          </w:p>
        </w:tc>
        <w:tc>
          <w:tcPr>
            <w:tcW w:w="507" w:type="pct"/>
            <w:tcBorders>
              <w:top w:val="nil"/>
              <w:left w:val="nil"/>
              <w:bottom w:val="single" w:sz="8" w:space="0" w:color="auto"/>
              <w:right w:val="single" w:sz="8" w:space="0" w:color="auto"/>
            </w:tcBorders>
            <w:shd w:val="clear" w:color="auto" w:fill="auto"/>
            <w:vAlign w:val="center"/>
            <w:hideMark/>
          </w:tcPr>
          <w:p w14:paraId="54F907B7"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Travel</w:t>
            </w:r>
          </w:p>
        </w:tc>
        <w:tc>
          <w:tcPr>
            <w:tcW w:w="349" w:type="pct"/>
            <w:tcBorders>
              <w:top w:val="nil"/>
              <w:left w:val="nil"/>
              <w:bottom w:val="single" w:sz="8" w:space="0" w:color="auto"/>
              <w:right w:val="single" w:sz="8" w:space="0" w:color="auto"/>
            </w:tcBorders>
            <w:shd w:val="clear" w:color="auto" w:fill="auto"/>
            <w:noWrap/>
            <w:vAlign w:val="center"/>
            <w:hideMark/>
          </w:tcPr>
          <w:p w14:paraId="70A9CDC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3D48EE8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8" w:type="pct"/>
            <w:tcBorders>
              <w:top w:val="nil"/>
              <w:left w:val="nil"/>
              <w:bottom w:val="single" w:sz="8" w:space="0" w:color="auto"/>
              <w:right w:val="single" w:sz="8" w:space="0" w:color="auto"/>
            </w:tcBorders>
            <w:shd w:val="clear" w:color="auto" w:fill="auto"/>
            <w:noWrap/>
            <w:vAlign w:val="center"/>
            <w:hideMark/>
          </w:tcPr>
          <w:p w14:paraId="31F3FF79"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789C888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282F1031"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5,000 </w:t>
            </w:r>
          </w:p>
        </w:tc>
        <w:tc>
          <w:tcPr>
            <w:tcW w:w="325" w:type="pct"/>
            <w:tcBorders>
              <w:top w:val="nil"/>
              <w:left w:val="nil"/>
              <w:bottom w:val="single" w:sz="8" w:space="0" w:color="auto"/>
              <w:right w:val="single" w:sz="8" w:space="0" w:color="auto"/>
            </w:tcBorders>
            <w:shd w:val="clear" w:color="auto" w:fill="auto"/>
            <w:noWrap/>
            <w:vAlign w:val="center"/>
            <w:hideMark/>
          </w:tcPr>
          <w:p w14:paraId="308CFD98"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19</w:t>
            </w:r>
          </w:p>
        </w:tc>
        <w:tc>
          <w:tcPr>
            <w:tcW w:w="83" w:type="pct"/>
            <w:vAlign w:val="center"/>
            <w:hideMark/>
          </w:tcPr>
          <w:p w14:paraId="2BE9893C" w14:textId="77777777" w:rsidR="00522854" w:rsidRPr="00522854" w:rsidRDefault="00522854" w:rsidP="00522854">
            <w:pPr>
              <w:rPr>
                <w:rFonts w:eastAsia="Times New Roman"/>
                <w:sz w:val="20"/>
                <w:szCs w:val="20"/>
                <w:lang w:eastAsia="en-US"/>
              </w:rPr>
            </w:pPr>
          </w:p>
        </w:tc>
      </w:tr>
      <w:tr w:rsidR="00522854" w:rsidRPr="00522854" w14:paraId="4E2B121A" w14:textId="77777777" w:rsidTr="000405B2">
        <w:trPr>
          <w:trHeight w:val="430"/>
        </w:trPr>
        <w:tc>
          <w:tcPr>
            <w:tcW w:w="357" w:type="pct"/>
            <w:vMerge/>
            <w:tcBorders>
              <w:top w:val="nil"/>
              <w:left w:val="single" w:sz="8" w:space="0" w:color="auto"/>
              <w:bottom w:val="single" w:sz="8" w:space="0" w:color="000000"/>
              <w:right w:val="single" w:sz="8" w:space="0" w:color="auto"/>
            </w:tcBorders>
            <w:vAlign w:val="center"/>
            <w:hideMark/>
          </w:tcPr>
          <w:p w14:paraId="4A4978DB"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7FAE33A9"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5900CCE2"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0EC0E8ED"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19B47204"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3A86B37C"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5CA06015"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75700</w:t>
            </w:r>
          </w:p>
        </w:tc>
        <w:tc>
          <w:tcPr>
            <w:tcW w:w="507" w:type="pct"/>
            <w:tcBorders>
              <w:top w:val="nil"/>
              <w:left w:val="nil"/>
              <w:bottom w:val="single" w:sz="8" w:space="0" w:color="auto"/>
              <w:right w:val="single" w:sz="8" w:space="0" w:color="auto"/>
            </w:tcBorders>
            <w:shd w:val="clear" w:color="auto" w:fill="auto"/>
            <w:vAlign w:val="center"/>
            <w:hideMark/>
          </w:tcPr>
          <w:p w14:paraId="0F92DCC6"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Training, workshop and conference</w:t>
            </w:r>
          </w:p>
        </w:tc>
        <w:tc>
          <w:tcPr>
            <w:tcW w:w="349" w:type="pct"/>
            <w:tcBorders>
              <w:top w:val="nil"/>
              <w:left w:val="nil"/>
              <w:bottom w:val="single" w:sz="8" w:space="0" w:color="auto"/>
              <w:right w:val="single" w:sz="8" w:space="0" w:color="auto"/>
            </w:tcBorders>
            <w:shd w:val="clear" w:color="auto" w:fill="auto"/>
            <w:noWrap/>
            <w:vAlign w:val="center"/>
            <w:hideMark/>
          </w:tcPr>
          <w:p w14:paraId="102C54ED"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0FC2B60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auto"/>
            <w:noWrap/>
            <w:vAlign w:val="center"/>
            <w:hideMark/>
          </w:tcPr>
          <w:p w14:paraId="3BCE11A5"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6B87BE61"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519F8E77"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25" w:type="pct"/>
            <w:tcBorders>
              <w:top w:val="nil"/>
              <w:left w:val="nil"/>
              <w:bottom w:val="single" w:sz="8" w:space="0" w:color="auto"/>
              <w:right w:val="single" w:sz="8" w:space="0" w:color="auto"/>
            </w:tcBorders>
            <w:shd w:val="clear" w:color="auto" w:fill="auto"/>
            <w:noWrap/>
            <w:vAlign w:val="center"/>
            <w:hideMark/>
          </w:tcPr>
          <w:p w14:paraId="7129558D"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20</w:t>
            </w:r>
          </w:p>
        </w:tc>
        <w:tc>
          <w:tcPr>
            <w:tcW w:w="83" w:type="pct"/>
            <w:vAlign w:val="center"/>
            <w:hideMark/>
          </w:tcPr>
          <w:p w14:paraId="59C3F8C2" w14:textId="77777777" w:rsidR="00522854" w:rsidRPr="00522854" w:rsidRDefault="00522854" w:rsidP="00522854">
            <w:pPr>
              <w:rPr>
                <w:rFonts w:eastAsia="Times New Roman"/>
                <w:sz w:val="20"/>
                <w:szCs w:val="20"/>
                <w:lang w:eastAsia="en-US"/>
              </w:rPr>
            </w:pPr>
          </w:p>
        </w:tc>
      </w:tr>
      <w:tr w:rsidR="00522854" w:rsidRPr="00522854" w14:paraId="10C2D4DF"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6562514D"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07D5D95B" w14:textId="77777777" w:rsidR="00522854" w:rsidRPr="00522854" w:rsidRDefault="00522854" w:rsidP="00522854">
            <w:pPr>
              <w:rPr>
                <w:rFonts w:ascii="Calibri" w:eastAsia="Times New Roman" w:hAnsi="Calibri" w:cs="Calibri"/>
                <w:b/>
                <w:bCs/>
                <w:color w:val="000000"/>
                <w:sz w:val="16"/>
                <w:szCs w:val="16"/>
                <w:lang w:eastAsia="en-US"/>
              </w:rPr>
            </w:pPr>
          </w:p>
        </w:tc>
        <w:tc>
          <w:tcPr>
            <w:tcW w:w="2155" w:type="pct"/>
            <w:gridSpan w:val="6"/>
            <w:tcBorders>
              <w:top w:val="single" w:sz="8" w:space="0" w:color="auto"/>
              <w:left w:val="nil"/>
              <w:bottom w:val="single" w:sz="8" w:space="0" w:color="auto"/>
              <w:right w:val="single" w:sz="8" w:space="0" w:color="000000"/>
            </w:tcBorders>
            <w:shd w:val="clear" w:color="000000" w:fill="DDEBF7"/>
            <w:vAlign w:val="center"/>
            <w:hideMark/>
          </w:tcPr>
          <w:p w14:paraId="32003E7E"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Output 1.1.5</w:t>
            </w:r>
          </w:p>
        </w:tc>
        <w:tc>
          <w:tcPr>
            <w:tcW w:w="349" w:type="pct"/>
            <w:tcBorders>
              <w:top w:val="nil"/>
              <w:left w:val="nil"/>
              <w:bottom w:val="single" w:sz="8" w:space="0" w:color="auto"/>
              <w:right w:val="single" w:sz="8" w:space="0" w:color="auto"/>
            </w:tcBorders>
            <w:shd w:val="clear" w:color="000000" w:fill="DDEBF7"/>
            <w:noWrap/>
            <w:vAlign w:val="center"/>
            <w:hideMark/>
          </w:tcPr>
          <w:p w14:paraId="4E6A37B9"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22,500 </w:t>
            </w:r>
          </w:p>
        </w:tc>
        <w:tc>
          <w:tcPr>
            <w:tcW w:w="349" w:type="pct"/>
            <w:tcBorders>
              <w:top w:val="nil"/>
              <w:left w:val="nil"/>
              <w:bottom w:val="single" w:sz="8" w:space="0" w:color="auto"/>
              <w:right w:val="single" w:sz="8" w:space="0" w:color="auto"/>
            </w:tcBorders>
            <w:shd w:val="clear" w:color="000000" w:fill="DDEBF7"/>
            <w:noWrap/>
            <w:vAlign w:val="center"/>
            <w:hideMark/>
          </w:tcPr>
          <w:p w14:paraId="5BE886C7"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12,500 </w:t>
            </w:r>
          </w:p>
        </w:tc>
        <w:tc>
          <w:tcPr>
            <w:tcW w:w="348" w:type="pct"/>
            <w:tcBorders>
              <w:top w:val="nil"/>
              <w:left w:val="nil"/>
              <w:bottom w:val="single" w:sz="8" w:space="0" w:color="auto"/>
              <w:right w:val="single" w:sz="8" w:space="0" w:color="auto"/>
            </w:tcBorders>
            <w:shd w:val="clear" w:color="000000" w:fill="DDEBF7"/>
            <w:noWrap/>
            <w:vAlign w:val="center"/>
            <w:hideMark/>
          </w:tcPr>
          <w:p w14:paraId="02876094"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81" w:type="pct"/>
            <w:tcBorders>
              <w:top w:val="nil"/>
              <w:left w:val="nil"/>
              <w:bottom w:val="single" w:sz="8" w:space="0" w:color="auto"/>
              <w:right w:val="single" w:sz="8" w:space="0" w:color="auto"/>
            </w:tcBorders>
            <w:shd w:val="clear" w:color="000000" w:fill="DDEBF7"/>
            <w:noWrap/>
            <w:vAlign w:val="center"/>
            <w:hideMark/>
          </w:tcPr>
          <w:p w14:paraId="1E90D0E7"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3,568 </w:t>
            </w:r>
          </w:p>
        </w:tc>
        <w:tc>
          <w:tcPr>
            <w:tcW w:w="317" w:type="pct"/>
            <w:tcBorders>
              <w:top w:val="nil"/>
              <w:left w:val="nil"/>
              <w:bottom w:val="single" w:sz="8" w:space="0" w:color="auto"/>
              <w:right w:val="single" w:sz="8" w:space="0" w:color="auto"/>
            </w:tcBorders>
            <w:shd w:val="clear" w:color="000000" w:fill="DDEBF7"/>
            <w:noWrap/>
            <w:vAlign w:val="center"/>
            <w:hideMark/>
          </w:tcPr>
          <w:p w14:paraId="34AAFE2B"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42,943 </w:t>
            </w:r>
          </w:p>
        </w:tc>
        <w:tc>
          <w:tcPr>
            <w:tcW w:w="325" w:type="pct"/>
            <w:tcBorders>
              <w:top w:val="nil"/>
              <w:left w:val="nil"/>
              <w:bottom w:val="single" w:sz="8" w:space="0" w:color="auto"/>
              <w:right w:val="single" w:sz="8" w:space="0" w:color="auto"/>
            </w:tcBorders>
            <w:shd w:val="clear" w:color="000000" w:fill="DDEBF7"/>
            <w:noWrap/>
            <w:vAlign w:val="center"/>
            <w:hideMark/>
          </w:tcPr>
          <w:p w14:paraId="1EE596B5"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68D3647C" w14:textId="77777777" w:rsidR="00522854" w:rsidRPr="00522854" w:rsidRDefault="00522854" w:rsidP="00522854">
            <w:pPr>
              <w:rPr>
                <w:rFonts w:eastAsia="Times New Roman"/>
                <w:sz w:val="20"/>
                <w:szCs w:val="20"/>
                <w:lang w:eastAsia="en-US"/>
              </w:rPr>
            </w:pPr>
          </w:p>
        </w:tc>
      </w:tr>
      <w:tr w:rsidR="00522854" w:rsidRPr="00522854" w14:paraId="41B7A428"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1D6D311A"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01016DDE"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val="restart"/>
            <w:tcBorders>
              <w:top w:val="nil"/>
              <w:left w:val="single" w:sz="8" w:space="0" w:color="auto"/>
              <w:bottom w:val="single" w:sz="8" w:space="0" w:color="000000"/>
              <w:right w:val="single" w:sz="8" w:space="0" w:color="auto"/>
            </w:tcBorders>
            <w:shd w:val="clear" w:color="auto" w:fill="auto"/>
            <w:vAlign w:val="center"/>
            <w:hideMark/>
          </w:tcPr>
          <w:p w14:paraId="2EE092B3"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1.1.6 Building on nationally and globally available data, develop a first approximation of spatial priorities for Target 1, and develop a spatialized action plan for other area-based targets, including Targets 2, 3, 8, 9, 11 and 12, within the NBSAP.</w:t>
            </w:r>
          </w:p>
        </w:tc>
        <w:tc>
          <w:tcPr>
            <w:tcW w:w="349" w:type="pct"/>
            <w:vMerge w:val="restart"/>
            <w:tcBorders>
              <w:top w:val="nil"/>
              <w:left w:val="single" w:sz="8" w:space="0" w:color="auto"/>
              <w:bottom w:val="single" w:sz="8" w:space="0" w:color="000000"/>
              <w:right w:val="single" w:sz="8" w:space="0" w:color="auto"/>
            </w:tcBorders>
            <w:shd w:val="clear" w:color="auto" w:fill="auto"/>
            <w:vAlign w:val="center"/>
            <w:hideMark/>
          </w:tcPr>
          <w:p w14:paraId="7868A794"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UNDP (insert country name CO)</w:t>
            </w:r>
          </w:p>
        </w:tc>
        <w:tc>
          <w:tcPr>
            <w:tcW w:w="317" w:type="pct"/>
            <w:vMerge w:val="restart"/>
            <w:tcBorders>
              <w:top w:val="nil"/>
              <w:left w:val="single" w:sz="8" w:space="0" w:color="auto"/>
              <w:bottom w:val="single" w:sz="8" w:space="0" w:color="000000"/>
              <w:right w:val="single" w:sz="8" w:space="0" w:color="auto"/>
            </w:tcBorders>
            <w:shd w:val="clear" w:color="auto" w:fill="auto"/>
            <w:vAlign w:val="center"/>
            <w:hideMark/>
          </w:tcPr>
          <w:p w14:paraId="61F1DA34"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62000</w:t>
            </w:r>
          </w:p>
        </w:tc>
        <w:tc>
          <w:tcPr>
            <w:tcW w:w="221" w:type="pct"/>
            <w:vMerge w:val="restart"/>
            <w:tcBorders>
              <w:top w:val="nil"/>
              <w:left w:val="single" w:sz="8" w:space="0" w:color="auto"/>
              <w:bottom w:val="single" w:sz="8" w:space="0" w:color="000000"/>
              <w:right w:val="single" w:sz="8" w:space="0" w:color="auto"/>
            </w:tcBorders>
            <w:shd w:val="clear" w:color="auto" w:fill="auto"/>
            <w:vAlign w:val="center"/>
            <w:hideMark/>
          </w:tcPr>
          <w:p w14:paraId="164CE1AC"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10003</w:t>
            </w:r>
          </w:p>
        </w:tc>
        <w:tc>
          <w:tcPr>
            <w:tcW w:w="223" w:type="pct"/>
            <w:tcBorders>
              <w:top w:val="nil"/>
              <w:left w:val="nil"/>
              <w:bottom w:val="single" w:sz="8" w:space="0" w:color="auto"/>
              <w:right w:val="single" w:sz="8" w:space="0" w:color="auto"/>
            </w:tcBorders>
            <w:shd w:val="clear" w:color="auto" w:fill="auto"/>
            <w:vAlign w:val="center"/>
            <w:hideMark/>
          </w:tcPr>
          <w:p w14:paraId="1E7A42BA"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71300</w:t>
            </w:r>
          </w:p>
        </w:tc>
        <w:tc>
          <w:tcPr>
            <w:tcW w:w="507" w:type="pct"/>
            <w:tcBorders>
              <w:top w:val="nil"/>
              <w:left w:val="nil"/>
              <w:bottom w:val="single" w:sz="8" w:space="0" w:color="auto"/>
              <w:right w:val="single" w:sz="8" w:space="0" w:color="auto"/>
            </w:tcBorders>
            <w:shd w:val="clear" w:color="auto" w:fill="auto"/>
            <w:vAlign w:val="center"/>
            <w:hideMark/>
          </w:tcPr>
          <w:p w14:paraId="535E98BC"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Local Consultants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6F1642DB"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440FAE3D"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6,250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289C3C8B"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3,125</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0CCB66EF"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2,318</w:t>
            </w:r>
          </w:p>
        </w:tc>
        <w:tc>
          <w:tcPr>
            <w:tcW w:w="317" w:type="pct"/>
            <w:tcBorders>
              <w:top w:val="nil"/>
              <w:left w:val="nil"/>
              <w:bottom w:val="single" w:sz="8" w:space="0" w:color="auto"/>
              <w:right w:val="single" w:sz="8" w:space="0" w:color="auto"/>
            </w:tcBorders>
            <w:shd w:val="clear" w:color="auto" w:fill="auto"/>
            <w:noWrap/>
            <w:vAlign w:val="center"/>
            <w:hideMark/>
          </w:tcPr>
          <w:p w14:paraId="72388868"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24,193 </w:t>
            </w:r>
          </w:p>
        </w:tc>
        <w:tc>
          <w:tcPr>
            <w:tcW w:w="325" w:type="pct"/>
            <w:tcBorders>
              <w:top w:val="nil"/>
              <w:left w:val="nil"/>
              <w:bottom w:val="single" w:sz="8" w:space="0" w:color="auto"/>
              <w:right w:val="single" w:sz="8" w:space="0" w:color="auto"/>
            </w:tcBorders>
            <w:shd w:val="clear" w:color="auto" w:fill="auto"/>
            <w:noWrap/>
            <w:vAlign w:val="center"/>
            <w:hideMark/>
          </w:tcPr>
          <w:p w14:paraId="7DD5F6B6"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21</w:t>
            </w:r>
          </w:p>
        </w:tc>
        <w:tc>
          <w:tcPr>
            <w:tcW w:w="83" w:type="pct"/>
            <w:vAlign w:val="center"/>
            <w:hideMark/>
          </w:tcPr>
          <w:p w14:paraId="1466AAEB" w14:textId="77777777" w:rsidR="00522854" w:rsidRPr="00522854" w:rsidRDefault="00522854" w:rsidP="00522854">
            <w:pPr>
              <w:rPr>
                <w:rFonts w:eastAsia="Times New Roman"/>
                <w:sz w:val="20"/>
                <w:szCs w:val="20"/>
                <w:lang w:eastAsia="en-US"/>
              </w:rPr>
            </w:pPr>
          </w:p>
        </w:tc>
      </w:tr>
      <w:tr w:rsidR="00522854" w:rsidRPr="00522854" w14:paraId="7EDD674F"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3D216182"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44A67CF0"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4213CC51"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0C92240F"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5D7E04C0"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46892785"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16BDF721"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71400</w:t>
            </w:r>
          </w:p>
        </w:tc>
        <w:tc>
          <w:tcPr>
            <w:tcW w:w="507" w:type="pct"/>
            <w:tcBorders>
              <w:top w:val="nil"/>
              <w:left w:val="nil"/>
              <w:bottom w:val="single" w:sz="8" w:space="0" w:color="auto"/>
              <w:right w:val="single" w:sz="8" w:space="0" w:color="auto"/>
            </w:tcBorders>
            <w:shd w:val="clear" w:color="auto" w:fill="auto"/>
            <w:vAlign w:val="center"/>
            <w:hideMark/>
          </w:tcPr>
          <w:p w14:paraId="10BE705A"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Contractual services - Individuals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74E8EB7B"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5,000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269ED621"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368980FD"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54262AF2"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17" w:type="pct"/>
            <w:tcBorders>
              <w:top w:val="nil"/>
              <w:left w:val="nil"/>
              <w:bottom w:val="single" w:sz="8" w:space="0" w:color="auto"/>
              <w:right w:val="single" w:sz="8" w:space="0" w:color="auto"/>
            </w:tcBorders>
            <w:shd w:val="clear" w:color="auto" w:fill="auto"/>
            <w:noWrap/>
            <w:vAlign w:val="center"/>
            <w:hideMark/>
          </w:tcPr>
          <w:p w14:paraId="574A793A"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9,375 </w:t>
            </w:r>
          </w:p>
        </w:tc>
        <w:tc>
          <w:tcPr>
            <w:tcW w:w="325" w:type="pct"/>
            <w:tcBorders>
              <w:top w:val="nil"/>
              <w:left w:val="nil"/>
              <w:bottom w:val="single" w:sz="8" w:space="0" w:color="auto"/>
              <w:right w:val="single" w:sz="8" w:space="0" w:color="auto"/>
            </w:tcBorders>
            <w:shd w:val="clear" w:color="auto" w:fill="auto"/>
            <w:noWrap/>
            <w:vAlign w:val="center"/>
            <w:hideMark/>
          </w:tcPr>
          <w:p w14:paraId="5F1994D0"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22</w:t>
            </w:r>
          </w:p>
        </w:tc>
        <w:tc>
          <w:tcPr>
            <w:tcW w:w="83" w:type="pct"/>
            <w:vAlign w:val="center"/>
            <w:hideMark/>
          </w:tcPr>
          <w:p w14:paraId="736EDB3B" w14:textId="77777777" w:rsidR="00522854" w:rsidRPr="00522854" w:rsidRDefault="00522854" w:rsidP="00522854">
            <w:pPr>
              <w:rPr>
                <w:rFonts w:eastAsia="Times New Roman"/>
                <w:sz w:val="20"/>
                <w:szCs w:val="20"/>
                <w:lang w:eastAsia="en-US"/>
              </w:rPr>
            </w:pPr>
          </w:p>
        </w:tc>
      </w:tr>
      <w:tr w:rsidR="00522854" w:rsidRPr="00522854" w14:paraId="61213CAE"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0ED12BBA"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098732F3"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22BA467B"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5F2EAAFB"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1C625845"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03E116ED"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6D393CFD"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71600</w:t>
            </w:r>
          </w:p>
        </w:tc>
        <w:tc>
          <w:tcPr>
            <w:tcW w:w="507" w:type="pct"/>
            <w:tcBorders>
              <w:top w:val="nil"/>
              <w:left w:val="nil"/>
              <w:bottom w:val="single" w:sz="8" w:space="0" w:color="auto"/>
              <w:right w:val="single" w:sz="8" w:space="0" w:color="auto"/>
            </w:tcBorders>
            <w:shd w:val="clear" w:color="auto" w:fill="auto"/>
            <w:vAlign w:val="center"/>
            <w:hideMark/>
          </w:tcPr>
          <w:p w14:paraId="47E5AD45"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Travel</w:t>
            </w:r>
          </w:p>
        </w:tc>
        <w:tc>
          <w:tcPr>
            <w:tcW w:w="349" w:type="pct"/>
            <w:tcBorders>
              <w:top w:val="nil"/>
              <w:left w:val="nil"/>
              <w:bottom w:val="single" w:sz="8" w:space="0" w:color="auto"/>
              <w:right w:val="single" w:sz="8" w:space="0" w:color="auto"/>
            </w:tcBorders>
            <w:shd w:val="clear" w:color="auto" w:fill="auto"/>
            <w:noWrap/>
            <w:vAlign w:val="center"/>
            <w:hideMark/>
          </w:tcPr>
          <w:p w14:paraId="5135178B"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7CD5036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8" w:type="pct"/>
            <w:tcBorders>
              <w:top w:val="nil"/>
              <w:left w:val="nil"/>
              <w:bottom w:val="single" w:sz="8" w:space="0" w:color="auto"/>
              <w:right w:val="single" w:sz="8" w:space="0" w:color="auto"/>
            </w:tcBorders>
            <w:shd w:val="clear" w:color="auto" w:fill="auto"/>
            <w:noWrap/>
            <w:vAlign w:val="center"/>
            <w:hideMark/>
          </w:tcPr>
          <w:p w14:paraId="12F0E422"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3E6CB21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6AF9BA21"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5,000 </w:t>
            </w:r>
          </w:p>
        </w:tc>
        <w:tc>
          <w:tcPr>
            <w:tcW w:w="325" w:type="pct"/>
            <w:tcBorders>
              <w:top w:val="nil"/>
              <w:left w:val="nil"/>
              <w:bottom w:val="single" w:sz="8" w:space="0" w:color="auto"/>
              <w:right w:val="single" w:sz="8" w:space="0" w:color="auto"/>
            </w:tcBorders>
            <w:shd w:val="clear" w:color="auto" w:fill="auto"/>
            <w:noWrap/>
            <w:vAlign w:val="center"/>
            <w:hideMark/>
          </w:tcPr>
          <w:p w14:paraId="09667BA7"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23</w:t>
            </w:r>
          </w:p>
        </w:tc>
        <w:tc>
          <w:tcPr>
            <w:tcW w:w="83" w:type="pct"/>
            <w:vAlign w:val="center"/>
            <w:hideMark/>
          </w:tcPr>
          <w:p w14:paraId="3BA26C4B" w14:textId="77777777" w:rsidR="00522854" w:rsidRPr="00522854" w:rsidRDefault="00522854" w:rsidP="00522854">
            <w:pPr>
              <w:rPr>
                <w:rFonts w:eastAsia="Times New Roman"/>
                <w:sz w:val="20"/>
                <w:szCs w:val="20"/>
                <w:lang w:eastAsia="en-US"/>
              </w:rPr>
            </w:pPr>
          </w:p>
        </w:tc>
      </w:tr>
      <w:tr w:rsidR="00522854" w:rsidRPr="00522854" w14:paraId="7E2F3949" w14:textId="77777777" w:rsidTr="000405B2">
        <w:trPr>
          <w:trHeight w:val="430"/>
        </w:trPr>
        <w:tc>
          <w:tcPr>
            <w:tcW w:w="357" w:type="pct"/>
            <w:vMerge/>
            <w:tcBorders>
              <w:top w:val="nil"/>
              <w:left w:val="single" w:sz="8" w:space="0" w:color="auto"/>
              <w:bottom w:val="single" w:sz="8" w:space="0" w:color="000000"/>
              <w:right w:val="single" w:sz="8" w:space="0" w:color="auto"/>
            </w:tcBorders>
            <w:vAlign w:val="center"/>
            <w:hideMark/>
          </w:tcPr>
          <w:p w14:paraId="5321CB55"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528259D7"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6DBD5E66"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14DB7255"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41BDE359"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2CC79736"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0000D035"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75700</w:t>
            </w:r>
          </w:p>
        </w:tc>
        <w:tc>
          <w:tcPr>
            <w:tcW w:w="507" w:type="pct"/>
            <w:tcBorders>
              <w:top w:val="nil"/>
              <w:left w:val="nil"/>
              <w:bottom w:val="single" w:sz="8" w:space="0" w:color="auto"/>
              <w:right w:val="single" w:sz="8" w:space="0" w:color="auto"/>
            </w:tcBorders>
            <w:shd w:val="clear" w:color="auto" w:fill="auto"/>
            <w:vAlign w:val="center"/>
            <w:hideMark/>
          </w:tcPr>
          <w:p w14:paraId="3A402FB6"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Training, workshop and conference</w:t>
            </w:r>
          </w:p>
        </w:tc>
        <w:tc>
          <w:tcPr>
            <w:tcW w:w="349" w:type="pct"/>
            <w:tcBorders>
              <w:top w:val="nil"/>
              <w:left w:val="nil"/>
              <w:bottom w:val="single" w:sz="8" w:space="0" w:color="auto"/>
              <w:right w:val="single" w:sz="8" w:space="0" w:color="auto"/>
            </w:tcBorders>
            <w:shd w:val="clear" w:color="auto" w:fill="auto"/>
            <w:noWrap/>
            <w:vAlign w:val="center"/>
            <w:hideMark/>
          </w:tcPr>
          <w:p w14:paraId="4B732445"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1B4359D0"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auto"/>
            <w:noWrap/>
            <w:vAlign w:val="center"/>
            <w:hideMark/>
          </w:tcPr>
          <w:p w14:paraId="01D945E0"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075A568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2FB63CB5"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25" w:type="pct"/>
            <w:tcBorders>
              <w:top w:val="nil"/>
              <w:left w:val="nil"/>
              <w:bottom w:val="single" w:sz="8" w:space="0" w:color="auto"/>
              <w:right w:val="single" w:sz="8" w:space="0" w:color="auto"/>
            </w:tcBorders>
            <w:shd w:val="clear" w:color="auto" w:fill="auto"/>
            <w:noWrap/>
            <w:vAlign w:val="center"/>
            <w:hideMark/>
          </w:tcPr>
          <w:p w14:paraId="7D43B70B"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24</w:t>
            </w:r>
          </w:p>
        </w:tc>
        <w:tc>
          <w:tcPr>
            <w:tcW w:w="83" w:type="pct"/>
            <w:vAlign w:val="center"/>
            <w:hideMark/>
          </w:tcPr>
          <w:p w14:paraId="29D22702" w14:textId="77777777" w:rsidR="00522854" w:rsidRPr="00522854" w:rsidRDefault="00522854" w:rsidP="00522854">
            <w:pPr>
              <w:rPr>
                <w:rFonts w:eastAsia="Times New Roman"/>
                <w:sz w:val="20"/>
                <w:szCs w:val="20"/>
                <w:lang w:eastAsia="en-US"/>
              </w:rPr>
            </w:pPr>
          </w:p>
        </w:tc>
      </w:tr>
      <w:tr w:rsidR="00522854" w:rsidRPr="00522854" w14:paraId="69D0912F"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74B5A33F"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7744A04B" w14:textId="77777777" w:rsidR="00522854" w:rsidRPr="00522854" w:rsidRDefault="00522854" w:rsidP="00522854">
            <w:pPr>
              <w:rPr>
                <w:rFonts w:ascii="Calibri" w:eastAsia="Times New Roman" w:hAnsi="Calibri" w:cs="Calibri"/>
                <w:b/>
                <w:bCs/>
                <w:color w:val="000000"/>
                <w:sz w:val="16"/>
                <w:szCs w:val="16"/>
                <w:lang w:eastAsia="en-US"/>
              </w:rPr>
            </w:pPr>
          </w:p>
        </w:tc>
        <w:tc>
          <w:tcPr>
            <w:tcW w:w="2155" w:type="pct"/>
            <w:gridSpan w:val="6"/>
            <w:tcBorders>
              <w:top w:val="single" w:sz="8" w:space="0" w:color="auto"/>
              <w:left w:val="nil"/>
              <w:bottom w:val="single" w:sz="8" w:space="0" w:color="auto"/>
              <w:right w:val="single" w:sz="8" w:space="0" w:color="000000"/>
            </w:tcBorders>
            <w:shd w:val="clear" w:color="000000" w:fill="DDEBF7"/>
            <w:vAlign w:val="center"/>
            <w:hideMark/>
          </w:tcPr>
          <w:p w14:paraId="1EC6598E"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Output 1.1.6</w:t>
            </w:r>
          </w:p>
        </w:tc>
        <w:tc>
          <w:tcPr>
            <w:tcW w:w="349" w:type="pct"/>
            <w:tcBorders>
              <w:top w:val="nil"/>
              <w:left w:val="nil"/>
              <w:bottom w:val="single" w:sz="8" w:space="0" w:color="auto"/>
              <w:right w:val="single" w:sz="8" w:space="0" w:color="auto"/>
            </w:tcBorders>
            <w:shd w:val="clear" w:color="000000" w:fill="DDEBF7"/>
            <w:noWrap/>
            <w:vAlign w:val="center"/>
            <w:hideMark/>
          </w:tcPr>
          <w:p w14:paraId="3A665D40"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22,500 </w:t>
            </w:r>
          </w:p>
        </w:tc>
        <w:tc>
          <w:tcPr>
            <w:tcW w:w="349" w:type="pct"/>
            <w:tcBorders>
              <w:top w:val="nil"/>
              <w:left w:val="nil"/>
              <w:bottom w:val="single" w:sz="8" w:space="0" w:color="auto"/>
              <w:right w:val="single" w:sz="8" w:space="0" w:color="auto"/>
            </w:tcBorders>
            <w:shd w:val="clear" w:color="000000" w:fill="DDEBF7"/>
            <w:noWrap/>
            <w:vAlign w:val="center"/>
            <w:hideMark/>
          </w:tcPr>
          <w:p w14:paraId="041430BA"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12,500 </w:t>
            </w:r>
          </w:p>
        </w:tc>
        <w:tc>
          <w:tcPr>
            <w:tcW w:w="348" w:type="pct"/>
            <w:tcBorders>
              <w:top w:val="nil"/>
              <w:left w:val="nil"/>
              <w:bottom w:val="single" w:sz="8" w:space="0" w:color="auto"/>
              <w:right w:val="single" w:sz="8" w:space="0" w:color="auto"/>
            </w:tcBorders>
            <w:shd w:val="clear" w:color="000000" w:fill="DDEBF7"/>
            <w:noWrap/>
            <w:vAlign w:val="center"/>
            <w:hideMark/>
          </w:tcPr>
          <w:p w14:paraId="159E0632"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81" w:type="pct"/>
            <w:tcBorders>
              <w:top w:val="nil"/>
              <w:left w:val="nil"/>
              <w:bottom w:val="single" w:sz="8" w:space="0" w:color="auto"/>
              <w:right w:val="single" w:sz="8" w:space="0" w:color="auto"/>
            </w:tcBorders>
            <w:shd w:val="clear" w:color="000000" w:fill="DDEBF7"/>
            <w:noWrap/>
            <w:vAlign w:val="center"/>
            <w:hideMark/>
          </w:tcPr>
          <w:p w14:paraId="6A606F99"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3,568 </w:t>
            </w:r>
          </w:p>
        </w:tc>
        <w:tc>
          <w:tcPr>
            <w:tcW w:w="317" w:type="pct"/>
            <w:tcBorders>
              <w:top w:val="nil"/>
              <w:left w:val="nil"/>
              <w:bottom w:val="single" w:sz="8" w:space="0" w:color="auto"/>
              <w:right w:val="single" w:sz="8" w:space="0" w:color="auto"/>
            </w:tcBorders>
            <w:shd w:val="clear" w:color="000000" w:fill="DDEBF7"/>
            <w:noWrap/>
            <w:vAlign w:val="center"/>
            <w:hideMark/>
          </w:tcPr>
          <w:p w14:paraId="10A62CB5"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42,943 </w:t>
            </w:r>
          </w:p>
        </w:tc>
        <w:tc>
          <w:tcPr>
            <w:tcW w:w="325" w:type="pct"/>
            <w:tcBorders>
              <w:top w:val="nil"/>
              <w:left w:val="nil"/>
              <w:bottom w:val="single" w:sz="8" w:space="0" w:color="auto"/>
              <w:right w:val="single" w:sz="8" w:space="0" w:color="auto"/>
            </w:tcBorders>
            <w:shd w:val="clear" w:color="000000" w:fill="DDEBF7"/>
            <w:noWrap/>
            <w:vAlign w:val="center"/>
            <w:hideMark/>
          </w:tcPr>
          <w:p w14:paraId="520DD35A"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7771F4FD" w14:textId="77777777" w:rsidR="00522854" w:rsidRPr="00522854" w:rsidRDefault="00522854" w:rsidP="00522854">
            <w:pPr>
              <w:rPr>
                <w:rFonts w:eastAsia="Times New Roman"/>
                <w:sz w:val="20"/>
                <w:szCs w:val="20"/>
                <w:lang w:eastAsia="en-US"/>
              </w:rPr>
            </w:pPr>
          </w:p>
        </w:tc>
      </w:tr>
      <w:tr w:rsidR="00522854" w:rsidRPr="00522854" w14:paraId="1CE5C22C"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015E9AE9"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2569802A"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val="restart"/>
            <w:tcBorders>
              <w:top w:val="nil"/>
              <w:left w:val="single" w:sz="8" w:space="0" w:color="auto"/>
              <w:bottom w:val="single" w:sz="8" w:space="0" w:color="000000"/>
              <w:right w:val="single" w:sz="8" w:space="0" w:color="auto"/>
            </w:tcBorders>
            <w:shd w:val="clear" w:color="auto" w:fill="auto"/>
            <w:vAlign w:val="center"/>
            <w:hideMark/>
          </w:tcPr>
          <w:p w14:paraId="5B66827B"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1.1.7 Building on the results of the EAS, identify an action plan for eliminating or phasing out harmful subsidies and incentives within the NBSAP</w:t>
            </w:r>
          </w:p>
        </w:tc>
        <w:tc>
          <w:tcPr>
            <w:tcW w:w="349" w:type="pct"/>
            <w:vMerge w:val="restart"/>
            <w:tcBorders>
              <w:top w:val="nil"/>
              <w:left w:val="single" w:sz="8" w:space="0" w:color="auto"/>
              <w:bottom w:val="single" w:sz="8" w:space="0" w:color="000000"/>
              <w:right w:val="single" w:sz="8" w:space="0" w:color="auto"/>
            </w:tcBorders>
            <w:shd w:val="clear" w:color="auto" w:fill="auto"/>
            <w:vAlign w:val="center"/>
            <w:hideMark/>
          </w:tcPr>
          <w:p w14:paraId="06A88902"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UNDP (insert country name CO)</w:t>
            </w:r>
          </w:p>
        </w:tc>
        <w:tc>
          <w:tcPr>
            <w:tcW w:w="317" w:type="pct"/>
            <w:vMerge w:val="restart"/>
            <w:tcBorders>
              <w:top w:val="nil"/>
              <w:left w:val="single" w:sz="8" w:space="0" w:color="auto"/>
              <w:bottom w:val="single" w:sz="8" w:space="0" w:color="000000"/>
              <w:right w:val="single" w:sz="8" w:space="0" w:color="auto"/>
            </w:tcBorders>
            <w:shd w:val="clear" w:color="auto" w:fill="auto"/>
            <w:vAlign w:val="center"/>
            <w:hideMark/>
          </w:tcPr>
          <w:p w14:paraId="0A9CC522"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62000</w:t>
            </w:r>
          </w:p>
        </w:tc>
        <w:tc>
          <w:tcPr>
            <w:tcW w:w="221" w:type="pct"/>
            <w:vMerge w:val="restart"/>
            <w:tcBorders>
              <w:top w:val="nil"/>
              <w:left w:val="single" w:sz="8" w:space="0" w:color="auto"/>
              <w:bottom w:val="single" w:sz="8" w:space="0" w:color="000000"/>
              <w:right w:val="single" w:sz="8" w:space="0" w:color="auto"/>
            </w:tcBorders>
            <w:shd w:val="clear" w:color="auto" w:fill="auto"/>
            <w:vAlign w:val="center"/>
            <w:hideMark/>
          </w:tcPr>
          <w:p w14:paraId="3B434DB1"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10003</w:t>
            </w:r>
          </w:p>
        </w:tc>
        <w:tc>
          <w:tcPr>
            <w:tcW w:w="223" w:type="pct"/>
            <w:tcBorders>
              <w:top w:val="nil"/>
              <w:left w:val="nil"/>
              <w:bottom w:val="single" w:sz="8" w:space="0" w:color="auto"/>
              <w:right w:val="single" w:sz="8" w:space="0" w:color="auto"/>
            </w:tcBorders>
            <w:shd w:val="clear" w:color="auto" w:fill="auto"/>
            <w:vAlign w:val="center"/>
            <w:hideMark/>
          </w:tcPr>
          <w:p w14:paraId="20085CD0"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71300</w:t>
            </w:r>
          </w:p>
        </w:tc>
        <w:tc>
          <w:tcPr>
            <w:tcW w:w="507" w:type="pct"/>
            <w:tcBorders>
              <w:top w:val="nil"/>
              <w:left w:val="nil"/>
              <w:bottom w:val="single" w:sz="8" w:space="0" w:color="auto"/>
              <w:right w:val="single" w:sz="8" w:space="0" w:color="auto"/>
            </w:tcBorders>
            <w:shd w:val="clear" w:color="auto" w:fill="auto"/>
            <w:vAlign w:val="center"/>
            <w:hideMark/>
          </w:tcPr>
          <w:p w14:paraId="7BDD6569"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Local Consultants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778862C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46427363"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6,250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7E5189FB"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3,125</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19276D6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2,318</w:t>
            </w:r>
          </w:p>
        </w:tc>
        <w:tc>
          <w:tcPr>
            <w:tcW w:w="317" w:type="pct"/>
            <w:tcBorders>
              <w:top w:val="nil"/>
              <w:left w:val="nil"/>
              <w:bottom w:val="single" w:sz="8" w:space="0" w:color="auto"/>
              <w:right w:val="single" w:sz="8" w:space="0" w:color="auto"/>
            </w:tcBorders>
            <w:shd w:val="clear" w:color="auto" w:fill="auto"/>
            <w:noWrap/>
            <w:vAlign w:val="center"/>
            <w:hideMark/>
          </w:tcPr>
          <w:p w14:paraId="189CCEC7"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24,193 </w:t>
            </w:r>
          </w:p>
        </w:tc>
        <w:tc>
          <w:tcPr>
            <w:tcW w:w="325" w:type="pct"/>
            <w:tcBorders>
              <w:top w:val="nil"/>
              <w:left w:val="nil"/>
              <w:bottom w:val="single" w:sz="8" w:space="0" w:color="auto"/>
              <w:right w:val="single" w:sz="8" w:space="0" w:color="auto"/>
            </w:tcBorders>
            <w:shd w:val="clear" w:color="auto" w:fill="auto"/>
            <w:noWrap/>
            <w:vAlign w:val="center"/>
            <w:hideMark/>
          </w:tcPr>
          <w:p w14:paraId="52B57146"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w:t>
            </w:r>
          </w:p>
        </w:tc>
        <w:tc>
          <w:tcPr>
            <w:tcW w:w="83" w:type="pct"/>
            <w:vAlign w:val="center"/>
            <w:hideMark/>
          </w:tcPr>
          <w:p w14:paraId="15C76120" w14:textId="77777777" w:rsidR="00522854" w:rsidRPr="00522854" w:rsidRDefault="00522854" w:rsidP="00522854">
            <w:pPr>
              <w:rPr>
                <w:rFonts w:eastAsia="Times New Roman"/>
                <w:sz w:val="20"/>
                <w:szCs w:val="20"/>
                <w:lang w:eastAsia="en-US"/>
              </w:rPr>
            </w:pPr>
          </w:p>
        </w:tc>
      </w:tr>
      <w:tr w:rsidR="00522854" w:rsidRPr="00522854" w14:paraId="291F80DE"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3556D8A5"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5FC1F06E"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2E319889"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3FB57AD0"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30355C7F"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0A2A534D"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14CA5850"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71400</w:t>
            </w:r>
          </w:p>
        </w:tc>
        <w:tc>
          <w:tcPr>
            <w:tcW w:w="507" w:type="pct"/>
            <w:tcBorders>
              <w:top w:val="nil"/>
              <w:left w:val="nil"/>
              <w:bottom w:val="single" w:sz="8" w:space="0" w:color="auto"/>
              <w:right w:val="single" w:sz="8" w:space="0" w:color="auto"/>
            </w:tcBorders>
            <w:shd w:val="clear" w:color="auto" w:fill="auto"/>
            <w:vAlign w:val="center"/>
            <w:hideMark/>
          </w:tcPr>
          <w:p w14:paraId="31AAB667"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Contractual services - Individuals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7D244FE0"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5,000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751948FF"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66124BF5"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66F8D071"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17" w:type="pct"/>
            <w:tcBorders>
              <w:top w:val="nil"/>
              <w:left w:val="nil"/>
              <w:bottom w:val="single" w:sz="8" w:space="0" w:color="auto"/>
              <w:right w:val="single" w:sz="8" w:space="0" w:color="auto"/>
            </w:tcBorders>
            <w:shd w:val="clear" w:color="auto" w:fill="auto"/>
            <w:noWrap/>
            <w:vAlign w:val="center"/>
            <w:hideMark/>
          </w:tcPr>
          <w:p w14:paraId="7261621A"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9,375 </w:t>
            </w:r>
          </w:p>
        </w:tc>
        <w:tc>
          <w:tcPr>
            <w:tcW w:w="325" w:type="pct"/>
            <w:tcBorders>
              <w:top w:val="nil"/>
              <w:left w:val="nil"/>
              <w:bottom w:val="single" w:sz="8" w:space="0" w:color="auto"/>
              <w:right w:val="single" w:sz="8" w:space="0" w:color="auto"/>
            </w:tcBorders>
            <w:shd w:val="clear" w:color="auto" w:fill="auto"/>
            <w:noWrap/>
            <w:vAlign w:val="center"/>
            <w:hideMark/>
          </w:tcPr>
          <w:p w14:paraId="1CFD8498"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26</w:t>
            </w:r>
          </w:p>
        </w:tc>
        <w:tc>
          <w:tcPr>
            <w:tcW w:w="83" w:type="pct"/>
            <w:vAlign w:val="center"/>
            <w:hideMark/>
          </w:tcPr>
          <w:p w14:paraId="44D48C84" w14:textId="77777777" w:rsidR="00522854" w:rsidRPr="00522854" w:rsidRDefault="00522854" w:rsidP="00522854">
            <w:pPr>
              <w:rPr>
                <w:rFonts w:eastAsia="Times New Roman"/>
                <w:sz w:val="20"/>
                <w:szCs w:val="20"/>
                <w:lang w:eastAsia="en-US"/>
              </w:rPr>
            </w:pPr>
          </w:p>
        </w:tc>
      </w:tr>
      <w:tr w:rsidR="00522854" w:rsidRPr="00522854" w14:paraId="2A3BBB5D"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389F811E"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5A2925C7"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779B20E0"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15492C8F"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333F351A"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1AE50768"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5F59D5E7"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71600</w:t>
            </w:r>
          </w:p>
        </w:tc>
        <w:tc>
          <w:tcPr>
            <w:tcW w:w="507" w:type="pct"/>
            <w:tcBorders>
              <w:top w:val="nil"/>
              <w:left w:val="nil"/>
              <w:bottom w:val="single" w:sz="8" w:space="0" w:color="auto"/>
              <w:right w:val="single" w:sz="8" w:space="0" w:color="auto"/>
            </w:tcBorders>
            <w:shd w:val="clear" w:color="auto" w:fill="auto"/>
            <w:vAlign w:val="center"/>
            <w:hideMark/>
          </w:tcPr>
          <w:p w14:paraId="146FF6CE"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Travel</w:t>
            </w:r>
          </w:p>
        </w:tc>
        <w:tc>
          <w:tcPr>
            <w:tcW w:w="349" w:type="pct"/>
            <w:tcBorders>
              <w:top w:val="nil"/>
              <w:left w:val="nil"/>
              <w:bottom w:val="single" w:sz="8" w:space="0" w:color="auto"/>
              <w:right w:val="single" w:sz="8" w:space="0" w:color="auto"/>
            </w:tcBorders>
            <w:shd w:val="clear" w:color="auto" w:fill="auto"/>
            <w:noWrap/>
            <w:vAlign w:val="center"/>
            <w:hideMark/>
          </w:tcPr>
          <w:p w14:paraId="265C084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33B6D55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8" w:type="pct"/>
            <w:tcBorders>
              <w:top w:val="nil"/>
              <w:left w:val="nil"/>
              <w:bottom w:val="single" w:sz="8" w:space="0" w:color="auto"/>
              <w:right w:val="single" w:sz="8" w:space="0" w:color="auto"/>
            </w:tcBorders>
            <w:shd w:val="clear" w:color="auto" w:fill="auto"/>
            <w:noWrap/>
            <w:vAlign w:val="center"/>
            <w:hideMark/>
          </w:tcPr>
          <w:p w14:paraId="0823A8B4"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5B0BAE0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6A20E616"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5,000 </w:t>
            </w:r>
          </w:p>
        </w:tc>
        <w:tc>
          <w:tcPr>
            <w:tcW w:w="325" w:type="pct"/>
            <w:tcBorders>
              <w:top w:val="nil"/>
              <w:left w:val="nil"/>
              <w:bottom w:val="single" w:sz="8" w:space="0" w:color="auto"/>
              <w:right w:val="single" w:sz="8" w:space="0" w:color="auto"/>
            </w:tcBorders>
            <w:shd w:val="clear" w:color="auto" w:fill="auto"/>
            <w:noWrap/>
            <w:vAlign w:val="center"/>
            <w:hideMark/>
          </w:tcPr>
          <w:p w14:paraId="0B27D122"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27</w:t>
            </w:r>
          </w:p>
        </w:tc>
        <w:tc>
          <w:tcPr>
            <w:tcW w:w="83" w:type="pct"/>
            <w:vAlign w:val="center"/>
            <w:hideMark/>
          </w:tcPr>
          <w:p w14:paraId="118EB17D" w14:textId="77777777" w:rsidR="00522854" w:rsidRPr="00522854" w:rsidRDefault="00522854" w:rsidP="00522854">
            <w:pPr>
              <w:rPr>
                <w:rFonts w:eastAsia="Times New Roman"/>
                <w:sz w:val="20"/>
                <w:szCs w:val="20"/>
                <w:lang w:eastAsia="en-US"/>
              </w:rPr>
            </w:pPr>
          </w:p>
        </w:tc>
      </w:tr>
      <w:tr w:rsidR="00522854" w:rsidRPr="00522854" w14:paraId="1658294F" w14:textId="77777777" w:rsidTr="000405B2">
        <w:trPr>
          <w:trHeight w:val="430"/>
        </w:trPr>
        <w:tc>
          <w:tcPr>
            <w:tcW w:w="357" w:type="pct"/>
            <w:vMerge/>
            <w:tcBorders>
              <w:top w:val="nil"/>
              <w:left w:val="single" w:sz="8" w:space="0" w:color="auto"/>
              <w:bottom w:val="single" w:sz="8" w:space="0" w:color="000000"/>
              <w:right w:val="single" w:sz="8" w:space="0" w:color="auto"/>
            </w:tcBorders>
            <w:vAlign w:val="center"/>
            <w:hideMark/>
          </w:tcPr>
          <w:p w14:paraId="508FA60B"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31E1C3DF"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3D240D9D"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2B2B2471"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3121C5D0"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77AE9054"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7EE3E990"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75700</w:t>
            </w:r>
          </w:p>
        </w:tc>
        <w:tc>
          <w:tcPr>
            <w:tcW w:w="507" w:type="pct"/>
            <w:tcBorders>
              <w:top w:val="nil"/>
              <w:left w:val="nil"/>
              <w:bottom w:val="single" w:sz="8" w:space="0" w:color="auto"/>
              <w:right w:val="single" w:sz="8" w:space="0" w:color="auto"/>
            </w:tcBorders>
            <w:shd w:val="clear" w:color="auto" w:fill="auto"/>
            <w:vAlign w:val="center"/>
            <w:hideMark/>
          </w:tcPr>
          <w:p w14:paraId="08842DAE"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Training, workshop and conference</w:t>
            </w:r>
          </w:p>
        </w:tc>
        <w:tc>
          <w:tcPr>
            <w:tcW w:w="349" w:type="pct"/>
            <w:tcBorders>
              <w:top w:val="nil"/>
              <w:left w:val="nil"/>
              <w:bottom w:val="single" w:sz="8" w:space="0" w:color="auto"/>
              <w:right w:val="single" w:sz="8" w:space="0" w:color="auto"/>
            </w:tcBorders>
            <w:shd w:val="clear" w:color="auto" w:fill="auto"/>
            <w:noWrap/>
            <w:vAlign w:val="center"/>
            <w:hideMark/>
          </w:tcPr>
          <w:p w14:paraId="51D92322"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1225AEA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auto"/>
            <w:noWrap/>
            <w:vAlign w:val="center"/>
            <w:hideMark/>
          </w:tcPr>
          <w:p w14:paraId="4AAA650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05F2C35E"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4D3DB05C"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25" w:type="pct"/>
            <w:tcBorders>
              <w:top w:val="nil"/>
              <w:left w:val="nil"/>
              <w:bottom w:val="single" w:sz="8" w:space="0" w:color="auto"/>
              <w:right w:val="single" w:sz="8" w:space="0" w:color="auto"/>
            </w:tcBorders>
            <w:shd w:val="clear" w:color="auto" w:fill="auto"/>
            <w:noWrap/>
            <w:vAlign w:val="center"/>
            <w:hideMark/>
          </w:tcPr>
          <w:p w14:paraId="52A390A3"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28</w:t>
            </w:r>
          </w:p>
        </w:tc>
        <w:tc>
          <w:tcPr>
            <w:tcW w:w="83" w:type="pct"/>
            <w:vAlign w:val="center"/>
            <w:hideMark/>
          </w:tcPr>
          <w:p w14:paraId="67F0A789" w14:textId="77777777" w:rsidR="00522854" w:rsidRPr="00522854" w:rsidRDefault="00522854" w:rsidP="00522854">
            <w:pPr>
              <w:rPr>
                <w:rFonts w:eastAsia="Times New Roman"/>
                <w:sz w:val="20"/>
                <w:szCs w:val="20"/>
                <w:lang w:eastAsia="en-US"/>
              </w:rPr>
            </w:pPr>
          </w:p>
        </w:tc>
      </w:tr>
      <w:tr w:rsidR="00522854" w:rsidRPr="00522854" w14:paraId="7ADE960F"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4F357CD0"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52020B7B" w14:textId="77777777" w:rsidR="00522854" w:rsidRPr="00522854" w:rsidRDefault="00522854" w:rsidP="00522854">
            <w:pPr>
              <w:rPr>
                <w:rFonts w:ascii="Calibri" w:eastAsia="Times New Roman" w:hAnsi="Calibri" w:cs="Calibri"/>
                <w:b/>
                <w:bCs/>
                <w:color w:val="000000"/>
                <w:sz w:val="16"/>
                <w:szCs w:val="16"/>
                <w:lang w:eastAsia="en-US"/>
              </w:rPr>
            </w:pPr>
          </w:p>
        </w:tc>
        <w:tc>
          <w:tcPr>
            <w:tcW w:w="2155" w:type="pct"/>
            <w:gridSpan w:val="6"/>
            <w:tcBorders>
              <w:top w:val="single" w:sz="8" w:space="0" w:color="auto"/>
              <w:left w:val="nil"/>
              <w:bottom w:val="single" w:sz="8" w:space="0" w:color="auto"/>
              <w:right w:val="single" w:sz="8" w:space="0" w:color="000000"/>
            </w:tcBorders>
            <w:shd w:val="clear" w:color="000000" w:fill="DDEBF7"/>
            <w:vAlign w:val="center"/>
            <w:hideMark/>
          </w:tcPr>
          <w:p w14:paraId="337F584F"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Output 1.1.7</w:t>
            </w:r>
          </w:p>
        </w:tc>
        <w:tc>
          <w:tcPr>
            <w:tcW w:w="349" w:type="pct"/>
            <w:tcBorders>
              <w:top w:val="nil"/>
              <w:left w:val="nil"/>
              <w:bottom w:val="single" w:sz="8" w:space="0" w:color="auto"/>
              <w:right w:val="single" w:sz="8" w:space="0" w:color="auto"/>
            </w:tcBorders>
            <w:shd w:val="clear" w:color="000000" w:fill="DDEBF7"/>
            <w:noWrap/>
            <w:vAlign w:val="center"/>
            <w:hideMark/>
          </w:tcPr>
          <w:p w14:paraId="376B9462"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22,500 </w:t>
            </w:r>
          </w:p>
        </w:tc>
        <w:tc>
          <w:tcPr>
            <w:tcW w:w="349" w:type="pct"/>
            <w:tcBorders>
              <w:top w:val="nil"/>
              <w:left w:val="nil"/>
              <w:bottom w:val="single" w:sz="8" w:space="0" w:color="auto"/>
              <w:right w:val="single" w:sz="8" w:space="0" w:color="auto"/>
            </w:tcBorders>
            <w:shd w:val="clear" w:color="000000" w:fill="DDEBF7"/>
            <w:noWrap/>
            <w:vAlign w:val="center"/>
            <w:hideMark/>
          </w:tcPr>
          <w:p w14:paraId="35284A98"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12,500 </w:t>
            </w:r>
          </w:p>
        </w:tc>
        <w:tc>
          <w:tcPr>
            <w:tcW w:w="348" w:type="pct"/>
            <w:tcBorders>
              <w:top w:val="nil"/>
              <w:left w:val="nil"/>
              <w:bottom w:val="single" w:sz="8" w:space="0" w:color="auto"/>
              <w:right w:val="single" w:sz="8" w:space="0" w:color="auto"/>
            </w:tcBorders>
            <w:shd w:val="clear" w:color="000000" w:fill="DDEBF7"/>
            <w:noWrap/>
            <w:vAlign w:val="center"/>
            <w:hideMark/>
          </w:tcPr>
          <w:p w14:paraId="65C27EA3"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81" w:type="pct"/>
            <w:tcBorders>
              <w:top w:val="nil"/>
              <w:left w:val="nil"/>
              <w:bottom w:val="single" w:sz="8" w:space="0" w:color="auto"/>
              <w:right w:val="single" w:sz="8" w:space="0" w:color="auto"/>
            </w:tcBorders>
            <w:shd w:val="clear" w:color="000000" w:fill="DDEBF7"/>
            <w:noWrap/>
            <w:vAlign w:val="center"/>
            <w:hideMark/>
          </w:tcPr>
          <w:p w14:paraId="71810FC0"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3,568 </w:t>
            </w:r>
          </w:p>
        </w:tc>
        <w:tc>
          <w:tcPr>
            <w:tcW w:w="317" w:type="pct"/>
            <w:tcBorders>
              <w:top w:val="nil"/>
              <w:left w:val="nil"/>
              <w:bottom w:val="single" w:sz="8" w:space="0" w:color="auto"/>
              <w:right w:val="single" w:sz="8" w:space="0" w:color="auto"/>
            </w:tcBorders>
            <w:shd w:val="clear" w:color="000000" w:fill="DDEBF7"/>
            <w:noWrap/>
            <w:vAlign w:val="center"/>
            <w:hideMark/>
          </w:tcPr>
          <w:p w14:paraId="7F461F19"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42,943 </w:t>
            </w:r>
          </w:p>
        </w:tc>
        <w:tc>
          <w:tcPr>
            <w:tcW w:w="325" w:type="pct"/>
            <w:tcBorders>
              <w:top w:val="nil"/>
              <w:left w:val="nil"/>
              <w:bottom w:val="single" w:sz="8" w:space="0" w:color="auto"/>
              <w:right w:val="single" w:sz="8" w:space="0" w:color="auto"/>
            </w:tcBorders>
            <w:shd w:val="clear" w:color="000000" w:fill="DDEBF7"/>
            <w:noWrap/>
            <w:vAlign w:val="center"/>
            <w:hideMark/>
          </w:tcPr>
          <w:p w14:paraId="40240714"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413073FD" w14:textId="77777777" w:rsidR="00522854" w:rsidRPr="00522854" w:rsidRDefault="00522854" w:rsidP="00522854">
            <w:pPr>
              <w:rPr>
                <w:rFonts w:eastAsia="Times New Roman"/>
                <w:sz w:val="20"/>
                <w:szCs w:val="20"/>
                <w:lang w:eastAsia="en-US"/>
              </w:rPr>
            </w:pPr>
          </w:p>
        </w:tc>
      </w:tr>
      <w:tr w:rsidR="00522854" w:rsidRPr="00522854" w14:paraId="2B38B1E8"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482FC5E5"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6BC7B330"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val="restart"/>
            <w:tcBorders>
              <w:top w:val="nil"/>
              <w:left w:val="single" w:sz="8" w:space="0" w:color="auto"/>
              <w:bottom w:val="single" w:sz="8" w:space="0" w:color="000000"/>
              <w:right w:val="single" w:sz="8" w:space="0" w:color="auto"/>
            </w:tcBorders>
            <w:shd w:val="clear" w:color="auto" w:fill="auto"/>
            <w:vAlign w:val="center"/>
            <w:hideMark/>
          </w:tcPr>
          <w:p w14:paraId="67321FD6"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c>
          <w:tcPr>
            <w:tcW w:w="349" w:type="pct"/>
            <w:vMerge w:val="restart"/>
            <w:tcBorders>
              <w:top w:val="nil"/>
              <w:left w:val="single" w:sz="8" w:space="0" w:color="auto"/>
              <w:bottom w:val="single" w:sz="8" w:space="0" w:color="000000"/>
              <w:right w:val="single" w:sz="8" w:space="0" w:color="auto"/>
            </w:tcBorders>
            <w:shd w:val="clear" w:color="auto" w:fill="auto"/>
            <w:vAlign w:val="center"/>
            <w:hideMark/>
          </w:tcPr>
          <w:p w14:paraId="08FC480F"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UNDP (insert country name CO)</w:t>
            </w:r>
          </w:p>
        </w:tc>
        <w:tc>
          <w:tcPr>
            <w:tcW w:w="317" w:type="pct"/>
            <w:vMerge w:val="restart"/>
            <w:tcBorders>
              <w:top w:val="nil"/>
              <w:left w:val="single" w:sz="8" w:space="0" w:color="auto"/>
              <w:bottom w:val="single" w:sz="8" w:space="0" w:color="000000"/>
              <w:right w:val="single" w:sz="8" w:space="0" w:color="auto"/>
            </w:tcBorders>
            <w:shd w:val="clear" w:color="auto" w:fill="auto"/>
            <w:vAlign w:val="center"/>
            <w:hideMark/>
          </w:tcPr>
          <w:p w14:paraId="51652FD4"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62000</w:t>
            </w:r>
          </w:p>
        </w:tc>
        <w:tc>
          <w:tcPr>
            <w:tcW w:w="221" w:type="pct"/>
            <w:vMerge w:val="restart"/>
            <w:tcBorders>
              <w:top w:val="nil"/>
              <w:left w:val="single" w:sz="8" w:space="0" w:color="auto"/>
              <w:bottom w:val="single" w:sz="8" w:space="0" w:color="000000"/>
              <w:right w:val="single" w:sz="8" w:space="0" w:color="auto"/>
            </w:tcBorders>
            <w:shd w:val="clear" w:color="auto" w:fill="auto"/>
            <w:vAlign w:val="center"/>
            <w:hideMark/>
          </w:tcPr>
          <w:p w14:paraId="31E8C3B0"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10003</w:t>
            </w:r>
          </w:p>
        </w:tc>
        <w:tc>
          <w:tcPr>
            <w:tcW w:w="223" w:type="pct"/>
            <w:tcBorders>
              <w:top w:val="nil"/>
              <w:left w:val="nil"/>
              <w:bottom w:val="single" w:sz="8" w:space="0" w:color="auto"/>
              <w:right w:val="single" w:sz="8" w:space="0" w:color="auto"/>
            </w:tcBorders>
            <w:shd w:val="clear" w:color="auto" w:fill="auto"/>
            <w:vAlign w:val="center"/>
            <w:hideMark/>
          </w:tcPr>
          <w:p w14:paraId="49A81173"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71300</w:t>
            </w:r>
          </w:p>
        </w:tc>
        <w:tc>
          <w:tcPr>
            <w:tcW w:w="507" w:type="pct"/>
            <w:tcBorders>
              <w:top w:val="nil"/>
              <w:left w:val="nil"/>
              <w:bottom w:val="single" w:sz="8" w:space="0" w:color="auto"/>
              <w:right w:val="single" w:sz="8" w:space="0" w:color="auto"/>
            </w:tcBorders>
            <w:shd w:val="clear" w:color="auto" w:fill="auto"/>
            <w:vAlign w:val="center"/>
            <w:hideMark/>
          </w:tcPr>
          <w:p w14:paraId="4FB252CD"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Local Consultants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071F5D24"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5944D94F"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6,250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4151A47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3,125</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741FFB64"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2,321</w:t>
            </w:r>
          </w:p>
        </w:tc>
        <w:tc>
          <w:tcPr>
            <w:tcW w:w="317" w:type="pct"/>
            <w:tcBorders>
              <w:top w:val="nil"/>
              <w:left w:val="nil"/>
              <w:bottom w:val="single" w:sz="8" w:space="0" w:color="auto"/>
              <w:right w:val="single" w:sz="8" w:space="0" w:color="auto"/>
            </w:tcBorders>
            <w:shd w:val="clear" w:color="auto" w:fill="auto"/>
            <w:noWrap/>
            <w:vAlign w:val="center"/>
            <w:hideMark/>
          </w:tcPr>
          <w:p w14:paraId="09FC1D13"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24,196 </w:t>
            </w:r>
          </w:p>
        </w:tc>
        <w:tc>
          <w:tcPr>
            <w:tcW w:w="325" w:type="pct"/>
            <w:tcBorders>
              <w:top w:val="nil"/>
              <w:left w:val="nil"/>
              <w:bottom w:val="single" w:sz="8" w:space="0" w:color="auto"/>
              <w:right w:val="single" w:sz="8" w:space="0" w:color="auto"/>
            </w:tcBorders>
            <w:shd w:val="clear" w:color="auto" w:fill="auto"/>
            <w:noWrap/>
            <w:vAlign w:val="center"/>
            <w:hideMark/>
          </w:tcPr>
          <w:p w14:paraId="27F40B31"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29</w:t>
            </w:r>
          </w:p>
        </w:tc>
        <w:tc>
          <w:tcPr>
            <w:tcW w:w="83" w:type="pct"/>
            <w:vAlign w:val="center"/>
            <w:hideMark/>
          </w:tcPr>
          <w:p w14:paraId="585E0D7F" w14:textId="77777777" w:rsidR="00522854" w:rsidRPr="00522854" w:rsidRDefault="00522854" w:rsidP="00522854">
            <w:pPr>
              <w:rPr>
                <w:rFonts w:eastAsia="Times New Roman"/>
                <w:sz w:val="20"/>
                <w:szCs w:val="20"/>
                <w:lang w:eastAsia="en-US"/>
              </w:rPr>
            </w:pPr>
          </w:p>
        </w:tc>
      </w:tr>
      <w:tr w:rsidR="00522854" w:rsidRPr="00522854" w14:paraId="513868C4"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390DD2EB"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62615FB4"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4CA17087"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6866D9B6"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4CBAFFD2"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3CF4F9ED"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1D24BC63"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71400</w:t>
            </w:r>
          </w:p>
        </w:tc>
        <w:tc>
          <w:tcPr>
            <w:tcW w:w="507" w:type="pct"/>
            <w:tcBorders>
              <w:top w:val="nil"/>
              <w:left w:val="nil"/>
              <w:bottom w:val="single" w:sz="8" w:space="0" w:color="auto"/>
              <w:right w:val="single" w:sz="8" w:space="0" w:color="auto"/>
            </w:tcBorders>
            <w:shd w:val="clear" w:color="auto" w:fill="auto"/>
            <w:vAlign w:val="center"/>
            <w:hideMark/>
          </w:tcPr>
          <w:p w14:paraId="255BD9CA"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Contractual services - Individuals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4FBEDA39"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5,000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67C68D41"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4725DA91"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123ED25B"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1,250</w:t>
            </w:r>
          </w:p>
        </w:tc>
        <w:tc>
          <w:tcPr>
            <w:tcW w:w="317" w:type="pct"/>
            <w:tcBorders>
              <w:top w:val="nil"/>
              <w:left w:val="nil"/>
              <w:bottom w:val="single" w:sz="8" w:space="0" w:color="auto"/>
              <w:right w:val="single" w:sz="8" w:space="0" w:color="auto"/>
            </w:tcBorders>
            <w:shd w:val="clear" w:color="auto" w:fill="auto"/>
            <w:noWrap/>
            <w:vAlign w:val="center"/>
            <w:hideMark/>
          </w:tcPr>
          <w:p w14:paraId="0F18B332"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9,375 </w:t>
            </w:r>
          </w:p>
        </w:tc>
        <w:tc>
          <w:tcPr>
            <w:tcW w:w="325" w:type="pct"/>
            <w:tcBorders>
              <w:top w:val="nil"/>
              <w:left w:val="nil"/>
              <w:bottom w:val="single" w:sz="8" w:space="0" w:color="auto"/>
              <w:right w:val="single" w:sz="8" w:space="0" w:color="auto"/>
            </w:tcBorders>
            <w:shd w:val="clear" w:color="auto" w:fill="auto"/>
            <w:noWrap/>
            <w:vAlign w:val="center"/>
            <w:hideMark/>
          </w:tcPr>
          <w:p w14:paraId="419F393D"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30</w:t>
            </w:r>
          </w:p>
        </w:tc>
        <w:tc>
          <w:tcPr>
            <w:tcW w:w="83" w:type="pct"/>
            <w:vAlign w:val="center"/>
            <w:hideMark/>
          </w:tcPr>
          <w:p w14:paraId="1463BC38" w14:textId="77777777" w:rsidR="00522854" w:rsidRPr="00522854" w:rsidRDefault="00522854" w:rsidP="00522854">
            <w:pPr>
              <w:rPr>
                <w:rFonts w:eastAsia="Times New Roman"/>
                <w:sz w:val="20"/>
                <w:szCs w:val="20"/>
                <w:lang w:eastAsia="en-US"/>
              </w:rPr>
            </w:pPr>
          </w:p>
        </w:tc>
      </w:tr>
      <w:tr w:rsidR="00522854" w:rsidRPr="00522854" w14:paraId="1A4D725E"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7C17F86C"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3EA2438A"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7205EC28"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6841B15E"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3B3E4049"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5E3501E4"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32966BB5"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71600</w:t>
            </w:r>
          </w:p>
        </w:tc>
        <w:tc>
          <w:tcPr>
            <w:tcW w:w="507" w:type="pct"/>
            <w:tcBorders>
              <w:top w:val="nil"/>
              <w:left w:val="nil"/>
              <w:bottom w:val="single" w:sz="8" w:space="0" w:color="auto"/>
              <w:right w:val="single" w:sz="8" w:space="0" w:color="auto"/>
            </w:tcBorders>
            <w:shd w:val="clear" w:color="auto" w:fill="auto"/>
            <w:vAlign w:val="center"/>
            <w:hideMark/>
          </w:tcPr>
          <w:p w14:paraId="4FAEDD76"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Travel</w:t>
            </w:r>
          </w:p>
        </w:tc>
        <w:tc>
          <w:tcPr>
            <w:tcW w:w="349" w:type="pct"/>
            <w:tcBorders>
              <w:top w:val="nil"/>
              <w:left w:val="nil"/>
              <w:bottom w:val="single" w:sz="8" w:space="0" w:color="auto"/>
              <w:right w:val="single" w:sz="8" w:space="0" w:color="auto"/>
            </w:tcBorders>
            <w:shd w:val="clear" w:color="auto" w:fill="auto"/>
            <w:noWrap/>
            <w:vAlign w:val="center"/>
            <w:hideMark/>
          </w:tcPr>
          <w:p w14:paraId="0272E87D"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0D4DB71D"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8" w:type="pct"/>
            <w:tcBorders>
              <w:top w:val="nil"/>
              <w:left w:val="nil"/>
              <w:bottom w:val="single" w:sz="8" w:space="0" w:color="auto"/>
              <w:right w:val="single" w:sz="8" w:space="0" w:color="auto"/>
            </w:tcBorders>
            <w:shd w:val="clear" w:color="auto" w:fill="auto"/>
            <w:noWrap/>
            <w:vAlign w:val="center"/>
            <w:hideMark/>
          </w:tcPr>
          <w:p w14:paraId="797693BF"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550F10C5"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3E033301"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5,000 </w:t>
            </w:r>
          </w:p>
        </w:tc>
        <w:tc>
          <w:tcPr>
            <w:tcW w:w="325" w:type="pct"/>
            <w:tcBorders>
              <w:top w:val="nil"/>
              <w:left w:val="nil"/>
              <w:bottom w:val="single" w:sz="8" w:space="0" w:color="auto"/>
              <w:right w:val="single" w:sz="8" w:space="0" w:color="auto"/>
            </w:tcBorders>
            <w:shd w:val="clear" w:color="auto" w:fill="auto"/>
            <w:noWrap/>
            <w:vAlign w:val="center"/>
            <w:hideMark/>
          </w:tcPr>
          <w:p w14:paraId="1BC8743F"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31</w:t>
            </w:r>
          </w:p>
        </w:tc>
        <w:tc>
          <w:tcPr>
            <w:tcW w:w="83" w:type="pct"/>
            <w:vAlign w:val="center"/>
            <w:hideMark/>
          </w:tcPr>
          <w:p w14:paraId="74206847" w14:textId="77777777" w:rsidR="00522854" w:rsidRPr="00522854" w:rsidRDefault="00522854" w:rsidP="00522854">
            <w:pPr>
              <w:rPr>
                <w:rFonts w:eastAsia="Times New Roman"/>
                <w:sz w:val="20"/>
                <w:szCs w:val="20"/>
                <w:lang w:eastAsia="en-US"/>
              </w:rPr>
            </w:pPr>
          </w:p>
        </w:tc>
      </w:tr>
      <w:tr w:rsidR="00522854" w:rsidRPr="00522854" w14:paraId="1B7D80FF" w14:textId="77777777" w:rsidTr="000405B2">
        <w:trPr>
          <w:trHeight w:val="430"/>
        </w:trPr>
        <w:tc>
          <w:tcPr>
            <w:tcW w:w="357" w:type="pct"/>
            <w:vMerge/>
            <w:tcBorders>
              <w:top w:val="nil"/>
              <w:left w:val="single" w:sz="8" w:space="0" w:color="auto"/>
              <w:bottom w:val="single" w:sz="8" w:space="0" w:color="000000"/>
              <w:right w:val="single" w:sz="8" w:space="0" w:color="auto"/>
            </w:tcBorders>
            <w:vAlign w:val="center"/>
            <w:hideMark/>
          </w:tcPr>
          <w:p w14:paraId="28293C51"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50FBC3CB"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single" w:sz="8" w:space="0" w:color="000000"/>
              <w:right w:val="single" w:sz="8" w:space="0" w:color="auto"/>
            </w:tcBorders>
            <w:vAlign w:val="center"/>
            <w:hideMark/>
          </w:tcPr>
          <w:p w14:paraId="659330D0"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single" w:sz="8" w:space="0" w:color="000000"/>
              <w:right w:val="single" w:sz="8" w:space="0" w:color="auto"/>
            </w:tcBorders>
            <w:vAlign w:val="center"/>
            <w:hideMark/>
          </w:tcPr>
          <w:p w14:paraId="5AC4953F"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429E6B20"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single" w:sz="8" w:space="0" w:color="000000"/>
              <w:right w:val="single" w:sz="8" w:space="0" w:color="auto"/>
            </w:tcBorders>
            <w:vAlign w:val="center"/>
            <w:hideMark/>
          </w:tcPr>
          <w:p w14:paraId="52809147"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295224CA"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75700</w:t>
            </w:r>
          </w:p>
        </w:tc>
        <w:tc>
          <w:tcPr>
            <w:tcW w:w="507" w:type="pct"/>
            <w:tcBorders>
              <w:top w:val="nil"/>
              <w:left w:val="nil"/>
              <w:bottom w:val="single" w:sz="8" w:space="0" w:color="auto"/>
              <w:right w:val="single" w:sz="8" w:space="0" w:color="auto"/>
            </w:tcBorders>
            <w:shd w:val="clear" w:color="auto" w:fill="auto"/>
            <w:vAlign w:val="center"/>
            <w:hideMark/>
          </w:tcPr>
          <w:p w14:paraId="4F5A249C"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Training, workshop and conference</w:t>
            </w:r>
          </w:p>
        </w:tc>
        <w:tc>
          <w:tcPr>
            <w:tcW w:w="349" w:type="pct"/>
            <w:tcBorders>
              <w:top w:val="nil"/>
              <w:left w:val="nil"/>
              <w:bottom w:val="single" w:sz="8" w:space="0" w:color="auto"/>
              <w:right w:val="single" w:sz="8" w:space="0" w:color="auto"/>
            </w:tcBorders>
            <w:shd w:val="clear" w:color="auto" w:fill="auto"/>
            <w:noWrap/>
            <w:vAlign w:val="center"/>
            <w:hideMark/>
          </w:tcPr>
          <w:p w14:paraId="503B5C99"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2,500</w:t>
            </w:r>
          </w:p>
        </w:tc>
        <w:tc>
          <w:tcPr>
            <w:tcW w:w="349" w:type="pct"/>
            <w:tcBorders>
              <w:top w:val="nil"/>
              <w:left w:val="nil"/>
              <w:bottom w:val="single" w:sz="8" w:space="0" w:color="auto"/>
              <w:right w:val="single" w:sz="8" w:space="0" w:color="auto"/>
            </w:tcBorders>
            <w:shd w:val="clear" w:color="auto" w:fill="auto"/>
            <w:noWrap/>
            <w:vAlign w:val="center"/>
            <w:hideMark/>
          </w:tcPr>
          <w:p w14:paraId="105C30F4"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1,875</w:t>
            </w:r>
          </w:p>
        </w:tc>
        <w:tc>
          <w:tcPr>
            <w:tcW w:w="348" w:type="pct"/>
            <w:tcBorders>
              <w:top w:val="nil"/>
              <w:left w:val="nil"/>
              <w:bottom w:val="single" w:sz="8" w:space="0" w:color="auto"/>
              <w:right w:val="single" w:sz="8" w:space="0" w:color="auto"/>
            </w:tcBorders>
            <w:shd w:val="clear" w:color="auto" w:fill="auto"/>
            <w:noWrap/>
            <w:vAlign w:val="center"/>
            <w:hideMark/>
          </w:tcPr>
          <w:p w14:paraId="3BCEAC2D"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02B0024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auto" w:fill="auto"/>
            <w:noWrap/>
            <w:vAlign w:val="center"/>
            <w:hideMark/>
          </w:tcPr>
          <w:p w14:paraId="35544605"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25" w:type="pct"/>
            <w:tcBorders>
              <w:top w:val="nil"/>
              <w:left w:val="nil"/>
              <w:bottom w:val="single" w:sz="8" w:space="0" w:color="auto"/>
              <w:right w:val="single" w:sz="8" w:space="0" w:color="auto"/>
            </w:tcBorders>
            <w:shd w:val="clear" w:color="auto" w:fill="auto"/>
            <w:noWrap/>
            <w:vAlign w:val="center"/>
            <w:hideMark/>
          </w:tcPr>
          <w:p w14:paraId="7D0EFAB1"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32</w:t>
            </w:r>
          </w:p>
        </w:tc>
        <w:tc>
          <w:tcPr>
            <w:tcW w:w="83" w:type="pct"/>
            <w:vAlign w:val="center"/>
            <w:hideMark/>
          </w:tcPr>
          <w:p w14:paraId="42B45714" w14:textId="77777777" w:rsidR="00522854" w:rsidRPr="00522854" w:rsidRDefault="00522854" w:rsidP="00522854">
            <w:pPr>
              <w:rPr>
                <w:rFonts w:eastAsia="Times New Roman"/>
                <w:sz w:val="20"/>
                <w:szCs w:val="20"/>
                <w:lang w:eastAsia="en-US"/>
              </w:rPr>
            </w:pPr>
          </w:p>
        </w:tc>
      </w:tr>
      <w:tr w:rsidR="00522854" w:rsidRPr="00522854" w14:paraId="529C8ED3"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38CA6B3D"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single" w:sz="8" w:space="0" w:color="000000"/>
              <w:right w:val="single" w:sz="8" w:space="0" w:color="auto"/>
            </w:tcBorders>
            <w:vAlign w:val="center"/>
            <w:hideMark/>
          </w:tcPr>
          <w:p w14:paraId="4880CA44" w14:textId="77777777" w:rsidR="00522854" w:rsidRPr="00522854" w:rsidRDefault="00522854" w:rsidP="00522854">
            <w:pPr>
              <w:rPr>
                <w:rFonts w:ascii="Calibri" w:eastAsia="Times New Roman" w:hAnsi="Calibri" w:cs="Calibri"/>
                <w:b/>
                <w:bCs/>
                <w:color w:val="000000"/>
                <w:sz w:val="16"/>
                <w:szCs w:val="16"/>
                <w:lang w:eastAsia="en-US"/>
              </w:rPr>
            </w:pPr>
          </w:p>
        </w:tc>
        <w:tc>
          <w:tcPr>
            <w:tcW w:w="2155" w:type="pct"/>
            <w:gridSpan w:val="6"/>
            <w:tcBorders>
              <w:top w:val="single" w:sz="8" w:space="0" w:color="auto"/>
              <w:left w:val="nil"/>
              <w:bottom w:val="single" w:sz="8" w:space="0" w:color="auto"/>
              <w:right w:val="single" w:sz="8" w:space="0" w:color="000000"/>
            </w:tcBorders>
            <w:shd w:val="clear" w:color="000000" w:fill="DDEBF7"/>
            <w:vAlign w:val="center"/>
            <w:hideMark/>
          </w:tcPr>
          <w:p w14:paraId="0FDC7B02"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Output 1.1.8</w:t>
            </w:r>
          </w:p>
        </w:tc>
        <w:tc>
          <w:tcPr>
            <w:tcW w:w="349" w:type="pct"/>
            <w:tcBorders>
              <w:top w:val="nil"/>
              <w:left w:val="nil"/>
              <w:bottom w:val="single" w:sz="8" w:space="0" w:color="auto"/>
              <w:right w:val="single" w:sz="8" w:space="0" w:color="auto"/>
            </w:tcBorders>
            <w:shd w:val="clear" w:color="000000" w:fill="DDEBF7"/>
            <w:noWrap/>
            <w:vAlign w:val="center"/>
            <w:hideMark/>
          </w:tcPr>
          <w:p w14:paraId="1867A936"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22,500 </w:t>
            </w:r>
          </w:p>
        </w:tc>
        <w:tc>
          <w:tcPr>
            <w:tcW w:w="349" w:type="pct"/>
            <w:tcBorders>
              <w:top w:val="nil"/>
              <w:left w:val="nil"/>
              <w:bottom w:val="single" w:sz="8" w:space="0" w:color="auto"/>
              <w:right w:val="single" w:sz="8" w:space="0" w:color="auto"/>
            </w:tcBorders>
            <w:shd w:val="clear" w:color="000000" w:fill="DDEBF7"/>
            <w:noWrap/>
            <w:vAlign w:val="center"/>
            <w:hideMark/>
          </w:tcPr>
          <w:p w14:paraId="5BD339E8"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12,500 </w:t>
            </w:r>
          </w:p>
        </w:tc>
        <w:tc>
          <w:tcPr>
            <w:tcW w:w="348" w:type="pct"/>
            <w:tcBorders>
              <w:top w:val="nil"/>
              <w:left w:val="nil"/>
              <w:bottom w:val="single" w:sz="8" w:space="0" w:color="auto"/>
              <w:right w:val="single" w:sz="8" w:space="0" w:color="auto"/>
            </w:tcBorders>
            <w:shd w:val="clear" w:color="000000" w:fill="DDEBF7"/>
            <w:noWrap/>
            <w:vAlign w:val="center"/>
            <w:hideMark/>
          </w:tcPr>
          <w:p w14:paraId="51616973"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4,375 </w:t>
            </w:r>
          </w:p>
        </w:tc>
        <w:tc>
          <w:tcPr>
            <w:tcW w:w="381" w:type="pct"/>
            <w:tcBorders>
              <w:top w:val="nil"/>
              <w:left w:val="nil"/>
              <w:bottom w:val="single" w:sz="8" w:space="0" w:color="auto"/>
              <w:right w:val="single" w:sz="8" w:space="0" w:color="auto"/>
            </w:tcBorders>
            <w:shd w:val="clear" w:color="000000" w:fill="DDEBF7"/>
            <w:noWrap/>
            <w:vAlign w:val="center"/>
            <w:hideMark/>
          </w:tcPr>
          <w:p w14:paraId="21173766"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3,571 </w:t>
            </w:r>
          </w:p>
        </w:tc>
        <w:tc>
          <w:tcPr>
            <w:tcW w:w="317" w:type="pct"/>
            <w:tcBorders>
              <w:top w:val="nil"/>
              <w:left w:val="nil"/>
              <w:bottom w:val="single" w:sz="8" w:space="0" w:color="auto"/>
              <w:right w:val="single" w:sz="8" w:space="0" w:color="auto"/>
            </w:tcBorders>
            <w:shd w:val="clear" w:color="000000" w:fill="DDEBF7"/>
            <w:noWrap/>
            <w:vAlign w:val="center"/>
            <w:hideMark/>
          </w:tcPr>
          <w:p w14:paraId="12B4F6A2"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42,946 </w:t>
            </w:r>
          </w:p>
        </w:tc>
        <w:tc>
          <w:tcPr>
            <w:tcW w:w="325" w:type="pct"/>
            <w:tcBorders>
              <w:top w:val="nil"/>
              <w:left w:val="nil"/>
              <w:bottom w:val="single" w:sz="8" w:space="0" w:color="auto"/>
              <w:right w:val="single" w:sz="8" w:space="0" w:color="auto"/>
            </w:tcBorders>
            <w:shd w:val="clear" w:color="000000" w:fill="DDEBF7"/>
            <w:noWrap/>
            <w:vAlign w:val="center"/>
            <w:hideMark/>
          </w:tcPr>
          <w:p w14:paraId="43666FA1"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4BD557F7" w14:textId="77777777" w:rsidR="00522854" w:rsidRPr="00522854" w:rsidRDefault="00522854" w:rsidP="00522854">
            <w:pPr>
              <w:rPr>
                <w:rFonts w:eastAsia="Times New Roman"/>
                <w:sz w:val="20"/>
                <w:szCs w:val="20"/>
                <w:lang w:eastAsia="en-US"/>
              </w:rPr>
            </w:pPr>
          </w:p>
        </w:tc>
      </w:tr>
      <w:tr w:rsidR="00522854" w:rsidRPr="00522854" w14:paraId="2F9A57B3"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5B20044D" w14:textId="77777777" w:rsidR="00522854" w:rsidRPr="00522854" w:rsidRDefault="00522854" w:rsidP="00522854">
            <w:pPr>
              <w:rPr>
                <w:rFonts w:ascii="Calibri" w:eastAsia="Times New Roman" w:hAnsi="Calibri" w:cs="Calibri"/>
                <w:b/>
                <w:bCs/>
                <w:color w:val="000000"/>
                <w:sz w:val="16"/>
                <w:szCs w:val="16"/>
                <w:lang w:eastAsia="en-US"/>
              </w:rPr>
            </w:pPr>
          </w:p>
        </w:tc>
        <w:tc>
          <w:tcPr>
            <w:tcW w:w="2492" w:type="pct"/>
            <w:gridSpan w:val="7"/>
            <w:tcBorders>
              <w:top w:val="single" w:sz="8" w:space="0" w:color="auto"/>
              <w:left w:val="nil"/>
              <w:bottom w:val="single" w:sz="8" w:space="0" w:color="auto"/>
              <w:right w:val="single" w:sz="8" w:space="0" w:color="000000"/>
            </w:tcBorders>
            <w:shd w:val="clear" w:color="000000" w:fill="BDD7EE"/>
            <w:vAlign w:val="center"/>
            <w:hideMark/>
          </w:tcPr>
          <w:p w14:paraId="7651DB08"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Outcome 1.1</w:t>
            </w:r>
          </w:p>
        </w:tc>
        <w:tc>
          <w:tcPr>
            <w:tcW w:w="349" w:type="pct"/>
            <w:tcBorders>
              <w:top w:val="nil"/>
              <w:left w:val="nil"/>
              <w:bottom w:val="single" w:sz="8" w:space="0" w:color="auto"/>
              <w:right w:val="single" w:sz="8" w:space="0" w:color="auto"/>
            </w:tcBorders>
            <w:shd w:val="clear" w:color="000000" w:fill="BDD7EE"/>
            <w:noWrap/>
            <w:vAlign w:val="center"/>
            <w:hideMark/>
          </w:tcPr>
          <w:p w14:paraId="3D4CB2AC"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180,000 </w:t>
            </w:r>
          </w:p>
        </w:tc>
        <w:tc>
          <w:tcPr>
            <w:tcW w:w="349" w:type="pct"/>
            <w:tcBorders>
              <w:top w:val="nil"/>
              <w:left w:val="nil"/>
              <w:bottom w:val="single" w:sz="8" w:space="0" w:color="auto"/>
              <w:right w:val="single" w:sz="8" w:space="0" w:color="auto"/>
            </w:tcBorders>
            <w:shd w:val="clear" w:color="000000" w:fill="BDD7EE"/>
            <w:noWrap/>
            <w:vAlign w:val="center"/>
            <w:hideMark/>
          </w:tcPr>
          <w:p w14:paraId="426F588F"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100,000 </w:t>
            </w:r>
          </w:p>
        </w:tc>
        <w:tc>
          <w:tcPr>
            <w:tcW w:w="348" w:type="pct"/>
            <w:tcBorders>
              <w:top w:val="nil"/>
              <w:left w:val="nil"/>
              <w:bottom w:val="single" w:sz="8" w:space="0" w:color="auto"/>
              <w:right w:val="single" w:sz="8" w:space="0" w:color="auto"/>
            </w:tcBorders>
            <w:shd w:val="clear" w:color="000000" w:fill="BDD7EE"/>
            <w:noWrap/>
            <w:vAlign w:val="center"/>
            <w:hideMark/>
          </w:tcPr>
          <w:p w14:paraId="44A54B41"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35,000 </w:t>
            </w:r>
          </w:p>
        </w:tc>
        <w:tc>
          <w:tcPr>
            <w:tcW w:w="381" w:type="pct"/>
            <w:tcBorders>
              <w:top w:val="nil"/>
              <w:left w:val="nil"/>
              <w:bottom w:val="single" w:sz="8" w:space="0" w:color="auto"/>
              <w:right w:val="single" w:sz="8" w:space="0" w:color="auto"/>
            </w:tcBorders>
            <w:shd w:val="clear" w:color="000000" w:fill="BDD7EE"/>
            <w:noWrap/>
            <w:vAlign w:val="center"/>
            <w:hideMark/>
          </w:tcPr>
          <w:p w14:paraId="1444C645"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28,547 </w:t>
            </w:r>
          </w:p>
        </w:tc>
        <w:tc>
          <w:tcPr>
            <w:tcW w:w="317" w:type="pct"/>
            <w:tcBorders>
              <w:top w:val="nil"/>
              <w:left w:val="nil"/>
              <w:bottom w:val="single" w:sz="8" w:space="0" w:color="auto"/>
              <w:right w:val="single" w:sz="8" w:space="0" w:color="auto"/>
            </w:tcBorders>
            <w:shd w:val="clear" w:color="000000" w:fill="BDD7EE"/>
            <w:noWrap/>
            <w:vAlign w:val="center"/>
            <w:hideMark/>
          </w:tcPr>
          <w:p w14:paraId="2D770DC0"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343,547 </w:t>
            </w:r>
          </w:p>
        </w:tc>
        <w:tc>
          <w:tcPr>
            <w:tcW w:w="325" w:type="pct"/>
            <w:tcBorders>
              <w:top w:val="nil"/>
              <w:left w:val="nil"/>
              <w:bottom w:val="single" w:sz="8" w:space="0" w:color="auto"/>
              <w:right w:val="single" w:sz="8" w:space="0" w:color="auto"/>
            </w:tcBorders>
            <w:shd w:val="clear" w:color="000000" w:fill="BDD7EE"/>
            <w:noWrap/>
            <w:vAlign w:val="center"/>
            <w:hideMark/>
          </w:tcPr>
          <w:p w14:paraId="4B573991"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6C486011" w14:textId="77777777" w:rsidR="00522854" w:rsidRPr="00522854" w:rsidRDefault="00522854" w:rsidP="00522854">
            <w:pPr>
              <w:rPr>
                <w:rFonts w:eastAsia="Times New Roman"/>
                <w:sz w:val="20"/>
                <w:szCs w:val="20"/>
                <w:lang w:eastAsia="en-US"/>
              </w:rPr>
            </w:pPr>
          </w:p>
        </w:tc>
      </w:tr>
      <w:tr w:rsidR="00522854" w:rsidRPr="00522854" w14:paraId="16312A7F" w14:textId="77777777" w:rsidTr="000405B2">
        <w:trPr>
          <w:trHeight w:val="300"/>
        </w:trPr>
        <w:tc>
          <w:tcPr>
            <w:tcW w:w="2848" w:type="pct"/>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4F233AAE"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Component 1</w:t>
            </w:r>
          </w:p>
        </w:tc>
        <w:tc>
          <w:tcPr>
            <w:tcW w:w="349" w:type="pct"/>
            <w:tcBorders>
              <w:top w:val="nil"/>
              <w:left w:val="nil"/>
              <w:bottom w:val="single" w:sz="8" w:space="0" w:color="auto"/>
              <w:right w:val="single" w:sz="8" w:space="0" w:color="auto"/>
            </w:tcBorders>
            <w:shd w:val="clear" w:color="000000" w:fill="B4C6E7"/>
            <w:noWrap/>
            <w:vAlign w:val="center"/>
            <w:hideMark/>
          </w:tcPr>
          <w:p w14:paraId="158EF816"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180,000 </w:t>
            </w:r>
          </w:p>
        </w:tc>
        <w:tc>
          <w:tcPr>
            <w:tcW w:w="349" w:type="pct"/>
            <w:tcBorders>
              <w:top w:val="nil"/>
              <w:left w:val="nil"/>
              <w:bottom w:val="single" w:sz="8" w:space="0" w:color="auto"/>
              <w:right w:val="single" w:sz="8" w:space="0" w:color="auto"/>
            </w:tcBorders>
            <w:shd w:val="clear" w:color="000000" w:fill="B4C6E7"/>
            <w:noWrap/>
            <w:vAlign w:val="center"/>
            <w:hideMark/>
          </w:tcPr>
          <w:p w14:paraId="28D0136C"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100,000 </w:t>
            </w:r>
          </w:p>
        </w:tc>
        <w:tc>
          <w:tcPr>
            <w:tcW w:w="348" w:type="pct"/>
            <w:tcBorders>
              <w:top w:val="nil"/>
              <w:left w:val="nil"/>
              <w:bottom w:val="single" w:sz="8" w:space="0" w:color="auto"/>
              <w:right w:val="single" w:sz="8" w:space="0" w:color="auto"/>
            </w:tcBorders>
            <w:shd w:val="clear" w:color="000000" w:fill="B4C6E7"/>
            <w:noWrap/>
            <w:vAlign w:val="center"/>
            <w:hideMark/>
          </w:tcPr>
          <w:p w14:paraId="5185EF40"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35,000 </w:t>
            </w:r>
          </w:p>
        </w:tc>
        <w:tc>
          <w:tcPr>
            <w:tcW w:w="381" w:type="pct"/>
            <w:tcBorders>
              <w:top w:val="nil"/>
              <w:left w:val="nil"/>
              <w:bottom w:val="single" w:sz="8" w:space="0" w:color="auto"/>
              <w:right w:val="single" w:sz="8" w:space="0" w:color="auto"/>
            </w:tcBorders>
            <w:shd w:val="clear" w:color="000000" w:fill="B4C6E7"/>
            <w:noWrap/>
            <w:vAlign w:val="center"/>
            <w:hideMark/>
          </w:tcPr>
          <w:p w14:paraId="1A383C00"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28,547 </w:t>
            </w:r>
          </w:p>
        </w:tc>
        <w:tc>
          <w:tcPr>
            <w:tcW w:w="317" w:type="pct"/>
            <w:tcBorders>
              <w:top w:val="nil"/>
              <w:left w:val="nil"/>
              <w:bottom w:val="single" w:sz="8" w:space="0" w:color="auto"/>
              <w:right w:val="single" w:sz="8" w:space="0" w:color="auto"/>
            </w:tcBorders>
            <w:shd w:val="clear" w:color="000000" w:fill="B4C6E7"/>
            <w:noWrap/>
            <w:vAlign w:val="center"/>
            <w:hideMark/>
          </w:tcPr>
          <w:p w14:paraId="7A6285FE"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343,547 </w:t>
            </w:r>
          </w:p>
        </w:tc>
        <w:tc>
          <w:tcPr>
            <w:tcW w:w="325" w:type="pct"/>
            <w:tcBorders>
              <w:top w:val="nil"/>
              <w:left w:val="nil"/>
              <w:bottom w:val="single" w:sz="8" w:space="0" w:color="auto"/>
              <w:right w:val="single" w:sz="8" w:space="0" w:color="auto"/>
            </w:tcBorders>
            <w:shd w:val="clear" w:color="000000" w:fill="B4C6E7"/>
            <w:noWrap/>
            <w:vAlign w:val="center"/>
            <w:hideMark/>
          </w:tcPr>
          <w:p w14:paraId="30BB51BE"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1D3BB23A" w14:textId="77777777" w:rsidR="00522854" w:rsidRPr="00522854" w:rsidRDefault="00522854" w:rsidP="00522854">
            <w:pPr>
              <w:rPr>
                <w:rFonts w:eastAsia="Times New Roman"/>
                <w:sz w:val="20"/>
                <w:szCs w:val="20"/>
                <w:lang w:eastAsia="en-US"/>
              </w:rPr>
            </w:pPr>
          </w:p>
        </w:tc>
      </w:tr>
      <w:tr w:rsidR="00522854" w:rsidRPr="00522854" w14:paraId="6CC0B551" w14:textId="77777777" w:rsidTr="000405B2">
        <w:trPr>
          <w:trHeight w:val="300"/>
        </w:trPr>
        <w:tc>
          <w:tcPr>
            <w:tcW w:w="357" w:type="pct"/>
            <w:vMerge w:val="restart"/>
            <w:tcBorders>
              <w:top w:val="nil"/>
              <w:left w:val="single" w:sz="8" w:space="0" w:color="auto"/>
              <w:bottom w:val="single" w:sz="8" w:space="0" w:color="000000"/>
              <w:right w:val="single" w:sz="8" w:space="0" w:color="auto"/>
            </w:tcBorders>
            <w:shd w:val="clear" w:color="auto" w:fill="auto"/>
            <w:vAlign w:val="center"/>
            <w:hideMark/>
          </w:tcPr>
          <w:p w14:paraId="7738124A" w14:textId="77777777" w:rsidR="00522854" w:rsidRPr="00522854" w:rsidRDefault="00522854" w:rsidP="00522854">
            <w:pPr>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2. Complete </w:t>
            </w:r>
            <w:r w:rsidRPr="00522854">
              <w:rPr>
                <w:rFonts w:ascii="Calibri" w:eastAsia="Times New Roman" w:hAnsi="Calibri" w:cs="Calibri"/>
                <w:b/>
                <w:bCs/>
                <w:color w:val="000000"/>
                <w:sz w:val="16"/>
                <w:szCs w:val="16"/>
                <w:lang w:eastAsia="en-US"/>
              </w:rPr>
              <w:lastRenderedPageBreak/>
              <w:t>7th National Reports on Biodiversity</w:t>
            </w:r>
          </w:p>
        </w:tc>
        <w:tc>
          <w:tcPr>
            <w:tcW w:w="337" w:type="pct"/>
            <w:vMerge w:val="restart"/>
            <w:tcBorders>
              <w:top w:val="nil"/>
              <w:left w:val="single" w:sz="8" w:space="0" w:color="auto"/>
              <w:bottom w:val="nil"/>
              <w:right w:val="single" w:sz="8" w:space="0" w:color="auto"/>
            </w:tcBorders>
            <w:shd w:val="clear" w:color="auto" w:fill="auto"/>
            <w:vAlign w:val="center"/>
            <w:hideMark/>
          </w:tcPr>
          <w:p w14:paraId="3D229E03" w14:textId="77777777" w:rsidR="00522854" w:rsidRPr="00522854" w:rsidRDefault="00522854" w:rsidP="00522854">
            <w:pPr>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lastRenderedPageBreak/>
              <w:t xml:space="preserve">2.1 National </w:t>
            </w:r>
            <w:r w:rsidRPr="00522854">
              <w:rPr>
                <w:rFonts w:ascii="Calibri" w:eastAsia="Times New Roman" w:hAnsi="Calibri" w:cs="Calibri"/>
                <w:b/>
                <w:bCs/>
                <w:color w:val="000000"/>
                <w:sz w:val="16"/>
                <w:szCs w:val="16"/>
                <w:lang w:eastAsia="en-US"/>
              </w:rPr>
              <w:lastRenderedPageBreak/>
              <w:t>Reports on Biodiversity are completed for each country</w:t>
            </w:r>
          </w:p>
        </w:tc>
        <w:tc>
          <w:tcPr>
            <w:tcW w:w="539" w:type="pct"/>
            <w:vMerge w:val="restart"/>
            <w:tcBorders>
              <w:top w:val="nil"/>
              <w:left w:val="single" w:sz="8" w:space="0" w:color="auto"/>
              <w:bottom w:val="nil"/>
              <w:right w:val="single" w:sz="8" w:space="0" w:color="auto"/>
            </w:tcBorders>
            <w:shd w:val="clear" w:color="auto" w:fill="auto"/>
            <w:vAlign w:val="center"/>
            <w:hideMark/>
          </w:tcPr>
          <w:p w14:paraId="7414C01D"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lastRenderedPageBreak/>
              <w:t xml:space="preserve">2.1.1 Brief overview of the process of </w:t>
            </w:r>
            <w:r w:rsidRPr="00522854">
              <w:rPr>
                <w:rFonts w:ascii="Calibri" w:eastAsia="Times New Roman" w:hAnsi="Calibri" w:cs="Calibri"/>
                <w:color w:val="000000"/>
                <w:sz w:val="16"/>
                <w:szCs w:val="16"/>
                <w:lang w:eastAsia="en-US"/>
              </w:rPr>
              <w:lastRenderedPageBreak/>
              <w:t>preparation of the report is completed.</w:t>
            </w:r>
          </w:p>
        </w:tc>
        <w:tc>
          <w:tcPr>
            <w:tcW w:w="349" w:type="pct"/>
            <w:vMerge w:val="restart"/>
            <w:tcBorders>
              <w:top w:val="nil"/>
              <w:left w:val="single" w:sz="8" w:space="0" w:color="auto"/>
              <w:bottom w:val="nil"/>
              <w:right w:val="single" w:sz="8" w:space="0" w:color="auto"/>
            </w:tcBorders>
            <w:shd w:val="clear" w:color="auto" w:fill="auto"/>
            <w:vAlign w:val="center"/>
            <w:hideMark/>
          </w:tcPr>
          <w:p w14:paraId="5B1B0F5F"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lastRenderedPageBreak/>
              <w:t xml:space="preserve">UNDP (insert </w:t>
            </w:r>
            <w:r w:rsidRPr="00522854">
              <w:rPr>
                <w:rFonts w:ascii="Calibri" w:eastAsia="Times New Roman" w:hAnsi="Calibri" w:cs="Calibri"/>
                <w:color w:val="000000"/>
                <w:sz w:val="16"/>
                <w:szCs w:val="16"/>
                <w:lang w:eastAsia="en-US"/>
              </w:rPr>
              <w:lastRenderedPageBreak/>
              <w:t>country name CO)</w:t>
            </w:r>
          </w:p>
        </w:tc>
        <w:tc>
          <w:tcPr>
            <w:tcW w:w="317" w:type="pct"/>
            <w:vMerge w:val="restart"/>
            <w:tcBorders>
              <w:top w:val="nil"/>
              <w:left w:val="single" w:sz="8" w:space="0" w:color="auto"/>
              <w:bottom w:val="single" w:sz="8" w:space="0" w:color="000000"/>
              <w:right w:val="single" w:sz="8" w:space="0" w:color="auto"/>
            </w:tcBorders>
            <w:shd w:val="clear" w:color="auto" w:fill="auto"/>
            <w:vAlign w:val="center"/>
            <w:hideMark/>
          </w:tcPr>
          <w:p w14:paraId="38298CA6"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lastRenderedPageBreak/>
              <w:t>62000</w:t>
            </w:r>
          </w:p>
        </w:tc>
        <w:tc>
          <w:tcPr>
            <w:tcW w:w="221" w:type="pct"/>
            <w:vMerge w:val="restart"/>
            <w:tcBorders>
              <w:top w:val="nil"/>
              <w:left w:val="single" w:sz="8" w:space="0" w:color="auto"/>
              <w:bottom w:val="nil"/>
              <w:right w:val="single" w:sz="8" w:space="0" w:color="auto"/>
            </w:tcBorders>
            <w:shd w:val="clear" w:color="auto" w:fill="auto"/>
            <w:vAlign w:val="center"/>
            <w:hideMark/>
          </w:tcPr>
          <w:p w14:paraId="2D058DAE"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10003</w:t>
            </w:r>
          </w:p>
        </w:tc>
        <w:tc>
          <w:tcPr>
            <w:tcW w:w="223" w:type="pct"/>
            <w:tcBorders>
              <w:top w:val="nil"/>
              <w:left w:val="nil"/>
              <w:bottom w:val="single" w:sz="8" w:space="0" w:color="auto"/>
              <w:right w:val="single" w:sz="8" w:space="0" w:color="auto"/>
            </w:tcBorders>
            <w:shd w:val="clear" w:color="auto" w:fill="auto"/>
            <w:vAlign w:val="center"/>
            <w:hideMark/>
          </w:tcPr>
          <w:p w14:paraId="491909BA"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71300</w:t>
            </w:r>
          </w:p>
        </w:tc>
        <w:tc>
          <w:tcPr>
            <w:tcW w:w="507" w:type="pct"/>
            <w:tcBorders>
              <w:top w:val="nil"/>
              <w:left w:val="nil"/>
              <w:bottom w:val="single" w:sz="8" w:space="0" w:color="auto"/>
              <w:right w:val="single" w:sz="8" w:space="0" w:color="auto"/>
            </w:tcBorders>
            <w:shd w:val="clear" w:color="auto" w:fill="auto"/>
            <w:vAlign w:val="center"/>
            <w:hideMark/>
          </w:tcPr>
          <w:p w14:paraId="60970347"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Local Consultants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1C65AB6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3,000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036DB536"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3,000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22CD98D5"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446CF06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17" w:type="pct"/>
            <w:tcBorders>
              <w:top w:val="nil"/>
              <w:left w:val="nil"/>
              <w:bottom w:val="single" w:sz="8" w:space="0" w:color="auto"/>
              <w:right w:val="single" w:sz="8" w:space="0" w:color="auto"/>
            </w:tcBorders>
            <w:shd w:val="clear" w:color="000000" w:fill="FFFFFF"/>
            <w:noWrap/>
            <w:vAlign w:val="center"/>
            <w:hideMark/>
          </w:tcPr>
          <w:p w14:paraId="224F9522"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17,000 </w:t>
            </w:r>
          </w:p>
        </w:tc>
        <w:tc>
          <w:tcPr>
            <w:tcW w:w="325" w:type="pct"/>
            <w:tcBorders>
              <w:top w:val="nil"/>
              <w:left w:val="nil"/>
              <w:bottom w:val="single" w:sz="8" w:space="0" w:color="auto"/>
              <w:right w:val="single" w:sz="8" w:space="0" w:color="auto"/>
            </w:tcBorders>
            <w:shd w:val="clear" w:color="auto" w:fill="auto"/>
            <w:noWrap/>
            <w:vAlign w:val="center"/>
            <w:hideMark/>
          </w:tcPr>
          <w:p w14:paraId="6218FA8A"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33</w:t>
            </w:r>
          </w:p>
        </w:tc>
        <w:tc>
          <w:tcPr>
            <w:tcW w:w="83" w:type="pct"/>
            <w:vAlign w:val="center"/>
            <w:hideMark/>
          </w:tcPr>
          <w:p w14:paraId="73505B05" w14:textId="77777777" w:rsidR="00522854" w:rsidRPr="00522854" w:rsidRDefault="00522854" w:rsidP="00522854">
            <w:pPr>
              <w:rPr>
                <w:rFonts w:eastAsia="Times New Roman"/>
                <w:sz w:val="20"/>
                <w:szCs w:val="20"/>
                <w:lang w:eastAsia="en-US"/>
              </w:rPr>
            </w:pPr>
          </w:p>
        </w:tc>
      </w:tr>
      <w:tr w:rsidR="00522854" w:rsidRPr="00522854" w14:paraId="1AD56AA8"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37F8D0D9"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5F70E860"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nil"/>
              <w:right w:val="single" w:sz="8" w:space="0" w:color="auto"/>
            </w:tcBorders>
            <w:vAlign w:val="center"/>
            <w:hideMark/>
          </w:tcPr>
          <w:p w14:paraId="098F9906"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nil"/>
              <w:right w:val="single" w:sz="8" w:space="0" w:color="auto"/>
            </w:tcBorders>
            <w:vAlign w:val="center"/>
            <w:hideMark/>
          </w:tcPr>
          <w:p w14:paraId="64EE2F1A"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2091F3EE"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nil"/>
              <w:right w:val="single" w:sz="8" w:space="0" w:color="auto"/>
            </w:tcBorders>
            <w:vAlign w:val="center"/>
            <w:hideMark/>
          </w:tcPr>
          <w:p w14:paraId="1A47B220"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4B894619"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71400</w:t>
            </w:r>
          </w:p>
        </w:tc>
        <w:tc>
          <w:tcPr>
            <w:tcW w:w="507" w:type="pct"/>
            <w:tcBorders>
              <w:top w:val="nil"/>
              <w:left w:val="nil"/>
              <w:bottom w:val="single" w:sz="8" w:space="0" w:color="auto"/>
              <w:right w:val="single" w:sz="8" w:space="0" w:color="auto"/>
            </w:tcBorders>
            <w:shd w:val="clear" w:color="auto" w:fill="auto"/>
            <w:vAlign w:val="center"/>
            <w:hideMark/>
          </w:tcPr>
          <w:p w14:paraId="6C530A11"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Contractual services - Individuals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48B617F9"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0CC29795"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203DE6B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01C93EDF"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000000" w:fill="FFFFFF"/>
            <w:noWrap/>
            <w:vAlign w:val="center"/>
            <w:hideMark/>
          </w:tcPr>
          <w:p w14:paraId="207DA790"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2,000 </w:t>
            </w:r>
          </w:p>
        </w:tc>
        <w:tc>
          <w:tcPr>
            <w:tcW w:w="325" w:type="pct"/>
            <w:tcBorders>
              <w:top w:val="nil"/>
              <w:left w:val="nil"/>
              <w:bottom w:val="single" w:sz="8" w:space="0" w:color="auto"/>
              <w:right w:val="single" w:sz="8" w:space="0" w:color="auto"/>
            </w:tcBorders>
            <w:shd w:val="clear" w:color="auto" w:fill="auto"/>
            <w:noWrap/>
            <w:vAlign w:val="center"/>
            <w:hideMark/>
          </w:tcPr>
          <w:p w14:paraId="0F91FBC9"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34</w:t>
            </w:r>
          </w:p>
        </w:tc>
        <w:tc>
          <w:tcPr>
            <w:tcW w:w="83" w:type="pct"/>
            <w:vAlign w:val="center"/>
            <w:hideMark/>
          </w:tcPr>
          <w:p w14:paraId="6E750889" w14:textId="77777777" w:rsidR="00522854" w:rsidRPr="00522854" w:rsidRDefault="00522854" w:rsidP="00522854">
            <w:pPr>
              <w:rPr>
                <w:rFonts w:eastAsia="Times New Roman"/>
                <w:sz w:val="20"/>
                <w:szCs w:val="20"/>
                <w:lang w:eastAsia="en-US"/>
              </w:rPr>
            </w:pPr>
          </w:p>
        </w:tc>
      </w:tr>
      <w:tr w:rsidR="00522854" w:rsidRPr="00522854" w14:paraId="56A55C3C"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08695E51"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4D53EE24"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nil"/>
              <w:right w:val="single" w:sz="8" w:space="0" w:color="auto"/>
            </w:tcBorders>
            <w:vAlign w:val="center"/>
            <w:hideMark/>
          </w:tcPr>
          <w:p w14:paraId="27E3B512"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nil"/>
              <w:right w:val="single" w:sz="8" w:space="0" w:color="auto"/>
            </w:tcBorders>
            <w:vAlign w:val="center"/>
            <w:hideMark/>
          </w:tcPr>
          <w:p w14:paraId="65A62CC8"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3310EC2B"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nil"/>
              <w:right w:val="single" w:sz="8" w:space="0" w:color="auto"/>
            </w:tcBorders>
            <w:vAlign w:val="center"/>
            <w:hideMark/>
          </w:tcPr>
          <w:p w14:paraId="2B40FC99"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77273E4A"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71600</w:t>
            </w:r>
          </w:p>
        </w:tc>
        <w:tc>
          <w:tcPr>
            <w:tcW w:w="507" w:type="pct"/>
            <w:tcBorders>
              <w:top w:val="nil"/>
              <w:left w:val="nil"/>
              <w:bottom w:val="single" w:sz="8" w:space="0" w:color="auto"/>
              <w:right w:val="single" w:sz="8" w:space="0" w:color="auto"/>
            </w:tcBorders>
            <w:shd w:val="clear" w:color="auto" w:fill="auto"/>
            <w:vAlign w:val="center"/>
            <w:hideMark/>
          </w:tcPr>
          <w:p w14:paraId="378D8C60"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Travel</w:t>
            </w:r>
          </w:p>
        </w:tc>
        <w:tc>
          <w:tcPr>
            <w:tcW w:w="349" w:type="pct"/>
            <w:tcBorders>
              <w:top w:val="nil"/>
              <w:left w:val="nil"/>
              <w:bottom w:val="single" w:sz="8" w:space="0" w:color="auto"/>
              <w:right w:val="single" w:sz="8" w:space="0" w:color="auto"/>
            </w:tcBorders>
            <w:shd w:val="clear" w:color="auto" w:fill="auto"/>
            <w:noWrap/>
            <w:vAlign w:val="center"/>
            <w:hideMark/>
          </w:tcPr>
          <w:p w14:paraId="4C4F2381"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49" w:type="pct"/>
            <w:tcBorders>
              <w:top w:val="nil"/>
              <w:left w:val="nil"/>
              <w:bottom w:val="single" w:sz="8" w:space="0" w:color="auto"/>
              <w:right w:val="single" w:sz="8" w:space="0" w:color="auto"/>
            </w:tcBorders>
            <w:shd w:val="clear" w:color="auto" w:fill="auto"/>
            <w:noWrap/>
            <w:vAlign w:val="center"/>
            <w:hideMark/>
          </w:tcPr>
          <w:p w14:paraId="1311E38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48" w:type="pct"/>
            <w:tcBorders>
              <w:top w:val="nil"/>
              <w:left w:val="nil"/>
              <w:bottom w:val="single" w:sz="8" w:space="0" w:color="auto"/>
              <w:right w:val="single" w:sz="8" w:space="0" w:color="auto"/>
            </w:tcBorders>
            <w:shd w:val="clear" w:color="auto" w:fill="auto"/>
            <w:noWrap/>
            <w:vAlign w:val="center"/>
            <w:hideMark/>
          </w:tcPr>
          <w:p w14:paraId="30529FD0"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6CC9CC5F"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000000" w:fill="FFFFFF"/>
            <w:noWrap/>
            <w:vAlign w:val="center"/>
            <w:hideMark/>
          </w:tcPr>
          <w:p w14:paraId="14B2423D"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1,000 </w:t>
            </w:r>
          </w:p>
        </w:tc>
        <w:tc>
          <w:tcPr>
            <w:tcW w:w="325" w:type="pct"/>
            <w:tcBorders>
              <w:top w:val="nil"/>
              <w:left w:val="nil"/>
              <w:bottom w:val="single" w:sz="8" w:space="0" w:color="auto"/>
              <w:right w:val="single" w:sz="8" w:space="0" w:color="auto"/>
            </w:tcBorders>
            <w:shd w:val="clear" w:color="auto" w:fill="auto"/>
            <w:noWrap/>
            <w:vAlign w:val="center"/>
            <w:hideMark/>
          </w:tcPr>
          <w:p w14:paraId="15A3DD07"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35</w:t>
            </w:r>
          </w:p>
        </w:tc>
        <w:tc>
          <w:tcPr>
            <w:tcW w:w="83" w:type="pct"/>
            <w:vAlign w:val="center"/>
            <w:hideMark/>
          </w:tcPr>
          <w:p w14:paraId="4A63183B" w14:textId="77777777" w:rsidR="00522854" w:rsidRPr="00522854" w:rsidRDefault="00522854" w:rsidP="00522854">
            <w:pPr>
              <w:rPr>
                <w:rFonts w:eastAsia="Times New Roman"/>
                <w:sz w:val="20"/>
                <w:szCs w:val="20"/>
                <w:lang w:eastAsia="en-US"/>
              </w:rPr>
            </w:pPr>
          </w:p>
        </w:tc>
      </w:tr>
      <w:tr w:rsidR="00522854" w:rsidRPr="00522854" w14:paraId="03D17130"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20D04A9B"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71CAE9DB" w14:textId="77777777" w:rsidR="00522854" w:rsidRPr="00522854" w:rsidRDefault="00522854" w:rsidP="00522854">
            <w:pPr>
              <w:rPr>
                <w:rFonts w:ascii="Calibri" w:eastAsia="Times New Roman" w:hAnsi="Calibri" w:cs="Calibri"/>
                <w:b/>
                <w:bCs/>
                <w:color w:val="000000"/>
                <w:sz w:val="16"/>
                <w:szCs w:val="16"/>
                <w:lang w:eastAsia="en-US"/>
              </w:rPr>
            </w:pPr>
          </w:p>
        </w:tc>
        <w:tc>
          <w:tcPr>
            <w:tcW w:w="2155" w:type="pct"/>
            <w:gridSpan w:val="6"/>
            <w:tcBorders>
              <w:top w:val="single" w:sz="8" w:space="0" w:color="auto"/>
              <w:left w:val="nil"/>
              <w:bottom w:val="single" w:sz="8" w:space="0" w:color="auto"/>
              <w:right w:val="single" w:sz="8" w:space="0" w:color="000000"/>
            </w:tcBorders>
            <w:shd w:val="clear" w:color="000000" w:fill="DDEBF7"/>
            <w:vAlign w:val="center"/>
            <w:hideMark/>
          </w:tcPr>
          <w:p w14:paraId="107A76B0"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Output 2.1.1</w:t>
            </w:r>
          </w:p>
        </w:tc>
        <w:tc>
          <w:tcPr>
            <w:tcW w:w="349" w:type="pct"/>
            <w:tcBorders>
              <w:top w:val="nil"/>
              <w:left w:val="nil"/>
              <w:bottom w:val="single" w:sz="8" w:space="0" w:color="auto"/>
              <w:right w:val="single" w:sz="8" w:space="0" w:color="auto"/>
            </w:tcBorders>
            <w:shd w:val="clear" w:color="000000" w:fill="DDEBF7"/>
            <w:noWrap/>
            <w:vAlign w:val="center"/>
            <w:hideMark/>
          </w:tcPr>
          <w:p w14:paraId="452808CA"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4,000 </w:t>
            </w:r>
          </w:p>
        </w:tc>
        <w:tc>
          <w:tcPr>
            <w:tcW w:w="349" w:type="pct"/>
            <w:tcBorders>
              <w:top w:val="nil"/>
              <w:left w:val="nil"/>
              <w:bottom w:val="single" w:sz="8" w:space="0" w:color="auto"/>
              <w:right w:val="single" w:sz="8" w:space="0" w:color="auto"/>
            </w:tcBorders>
            <w:shd w:val="clear" w:color="000000" w:fill="DDEBF7"/>
            <w:noWrap/>
            <w:vAlign w:val="center"/>
            <w:hideMark/>
          </w:tcPr>
          <w:p w14:paraId="2BE618D5"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4,000 </w:t>
            </w:r>
          </w:p>
        </w:tc>
        <w:tc>
          <w:tcPr>
            <w:tcW w:w="348" w:type="pct"/>
            <w:tcBorders>
              <w:top w:val="nil"/>
              <w:left w:val="nil"/>
              <w:bottom w:val="single" w:sz="8" w:space="0" w:color="auto"/>
              <w:right w:val="single" w:sz="8" w:space="0" w:color="auto"/>
            </w:tcBorders>
            <w:shd w:val="clear" w:color="000000" w:fill="DDEBF7"/>
            <w:noWrap/>
            <w:vAlign w:val="center"/>
            <w:hideMark/>
          </w:tcPr>
          <w:p w14:paraId="355368FD"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11,000 </w:t>
            </w:r>
          </w:p>
        </w:tc>
        <w:tc>
          <w:tcPr>
            <w:tcW w:w="381" w:type="pct"/>
            <w:tcBorders>
              <w:top w:val="nil"/>
              <w:left w:val="nil"/>
              <w:bottom w:val="single" w:sz="8" w:space="0" w:color="auto"/>
              <w:right w:val="single" w:sz="8" w:space="0" w:color="auto"/>
            </w:tcBorders>
            <w:shd w:val="clear" w:color="000000" w:fill="DDEBF7"/>
            <w:noWrap/>
            <w:vAlign w:val="center"/>
            <w:hideMark/>
          </w:tcPr>
          <w:p w14:paraId="5BEF81EF"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1,000 </w:t>
            </w:r>
          </w:p>
        </w:tc>
        <w:tc>
          <w:tcPr>
            <w:tcW w:w="317" w:type="pct"/>
            <w:tcBorders>
              <w:top w:val="nil"/>
              <w:left w:val="nil"/>
              <w:bottom w:val="single" w:sz="8" w:space="0" w:color="auto"/>
              <w:right w:val="single" w:sz="8" w:space="0" w:color="auto"/>
            </w:tcBorders>
            <w:shd w:val="clear" w:color="000000" w:fill="D9E1F2"/>
            <w:noWrap/>
            <w:vAlign w:val="center"/>
            <w:hideMark/>
          </w:tcPr>
          <w:p w14:paraId="0E58875E"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20,000 </w:t>
            </w:r>
          </w:p>
        </w:tc>
        <w:tc>
          <w:tcPr>
            <w:tcW w:w="325" w:type="pct"/>
            <w:tcBorders>
              <w:top w:val="nil"/>
              <w:left w:val="nil"/>
              <w:bottom w:val="single" w:sz="8" w:space="0" w:color="auto"/>
              <w:right w:val="single" w:sz="8" w:space="0" w:color="auto"/>
            </w:tcBorders>
            <w:shd w:val="clear" w:color="000000" w:fill="DDEBF7"/>
            <w:noWrap/>
            <w:vAlign w:val="center"/>
            <w:hideMark/>
          </w:tcPr>
          <w:p w14:paraId="754DD6F2"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463BEBCA" w14:textId="77777777" w:rsidR="00522854" w:rsidRPr="00522854" w:rsidRDefault="00522854" w:rsidP="00522854">
            <w:pPr>
              <w:rPr>
                <w:rFonts w:eastAsia="Times New Roman"/>
                <w:sz w:val="20"/>
                <w:szCs w:val="20"/>
                <w:lang w:eastAsia="en-US"/>
              </w:rPr>
            </w:pPr>
          </w:p>
        </w:tc>
      </w:tr>
      <w:tr w:rsidR="00522854" w:rsidRPr="00522854" w14:paraId="73B7F65B"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14EFF8E2"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552BC3A7"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val="restart"/>
            <w:tcBorders>
              <w:top w:val="nil"/>
              <w:left w:val="single" w:sz="8" w:space="0" w:color="auto"/>
              <w:bottom w:val="nil"/>
              <w:right w:val="single" w:sz="8" w:space="0" w:color="auto"/>
            </w:tcBorders>
            <w:shd w:val="clear" w:color="auto" w:fill="auto"/>
            <w:vAlign w:val="center"/>
            <w:hideMark/>
          </w:tcPr>
          <w:p w14:paraId="0AFDB770"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2.1.2 Status of the revised or updated national biodiversity strategy and action plan (NBSAP) in the light of the Kunming-Montreal Global Biodiversity Framework.</w:t>
            </w:r>
          </w:p>
        </w:tc>
        <w:tc>
          <w:tcPr>
            <w:tcW w:w="349" w:type="pct"/>
            <w:vMerge w:val="restart"/>
            <w:tcBorders>
              <w:top w:val="nil"/>
              <w:left w:val="single" w:sz="8" w:space="0" w:color="auto"/>
              <w:bottom w:val="nil"/>
              <w:right w:val="single" w:sz="8" w:space="0" w:color="auto"/>
            </w:tcBorders>
            <w:shd w:val="clear" w:color="auto" w:fill="auto"/>
            <w:vAlign w:val="center"/>
            <w:hideMark/>
          </w:tcPr>
          <w:p w14:paraId="4272E807"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UNDP (insert country name CO)</w:t>
            </w:r>
          </w:p>
        </w:tc>
        <w:tc>
          <w:tcPr>
            <w:tcW w:w="317" w:type="pct"/>
            <w:vMerge w:val="restart"/>
            <w:tcBorders>
              <w:top w:val="nil"/>
              <w:left w:val="single" w:sz="8" w:space="0" w:color="auto"/>
              <w:bottom w:val="single" w:sz="8" w:space="0" w:color="000000"/>
              <w:right w:val="single" w:sz="8" w:space="0" w:color="auto"/>
            </w:tcBorders>
            <w:shd w:val="clear" w:color="auto" w:fill="auto"/>
            <w:vAlign w:val="center"/>
            <w:hideMark/>
          </w:tcPr>
          <w:p w14:paraId="4D3C320E"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62000</w:t>
            </w:r>
          </w:p>
        </w:tc>
        <w:tc>
          <w:tcPr>
            <w:tcW w:w="221" w:type="pct"/>
            <w:vMerge w:val="restart"/>
            <w:tcBorders>
              <w:top w:val="nil"/>
              <w:left w:val="single" w:sz="8" w:space="0" w:color="auto"/>
              <w:bottom w:val="nil"/>
              <w:right w:val="single" w:sz="8" w:space="0" w:color="auto"/>
            </w:tcBorders>
            <w:shd w:val="clear" w:color="auto" w:fill="auto"/>
            <w:vAlign w:val="center"/>
            <w:hideMark/>
          </w:tcPr>
          <w:p w14:paraId="195910F0"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10003</w:t>
            </w:r>
          </w:p>
        </w:tc>
        <w:tc>
          <w:tcPr>
            <w:tcW w:w="223" w:type="pct"/>
            <w:tcBorders>
              <w:top w:val="nil"/>
              <w:left w:val="nil"/>
              <w:bottom w:val="single" w:sz="8" w:space="0" w:color="auto"/>
              <w:right w:val="single" w:sz="8" w:space="0" w:color="auto"/>
            </w:tcBorders>
            <w:shd w:val="clear" w:color="auto" w:fill="auto"/>
            <w:vAlign w:val="center"/>
            <w:hideMark/>
          </w:tcPr>
          <w:p w14:paraId="08EB9677"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71300</w:t>
            </w:r>
          </w:p>
        </w:tc>
        <w:tc>
          <w:tcPr>
            <w:tcW w:w="507" w:type="pct"/>
            <w:tcBorders>
              <w:top w:val="nil"/>
              <w:left w:val="nil"/>
              <w:bottom w:val="single" w:sz="8" w:space="0" w:color="auto"/>
              <w:right w:val="single" w:sz="8" w:space="0" w:color="auto"/>
            </w:tcBorders>
            <w:shd w:val="clear" w:color="auto" w:fill="auto"/>
            <w:vAlign w:val="center"/>
            <w:hideMark/>
          </w:tcPr>
          <w:p w14:paraId="50F80D73"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Local Consultants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5728D3C9"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3,000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5451AC25"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3,000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5C45F762"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033052AE"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17" w:type="pct"/>
            <w:tcBorders>
              <w:top w:val="nil"/>
              <w:left w:val="nil"/>
              <w:bottom w:val="single" w:sz="8" w:space="0" w:color="auto"/>
              <w:right w:val="single" w:sz="8" w:space="0" w:color="auto"/>
            </w:tcBorders>
            <w:shd w:val="clear" w:color="000000" w:fill="FFFFFF"/>
            <w:noWrap/>
            <w:vAlign w:val="center"/>
            <w:hideMark/>
          </w:tcPr>
          <w:p w14:paraId="6FE09C26"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17,000 </w:t>
            </w:r>
          </w:p>
        </w:tc>
        <w:tc>
          <w:tcPr>
            <w:tcW w:w="325" w:type="pct"/>
            <w:tcBorders>
              <w:top w:val="nil"/>
              <w:left w:val="nil"/>
              <w:bottom w:val="single" w:sz="8" w:space="0" w:color="auto"/>
              <w:right w:val="single" w:sz="8" w:space="0" w:color="auto"/>
            </w:tcBorders>
            <w:shd w:val="clear" w:color="auto" w:fill="auto"/>
            <w:noWrap/>
            <w:vAlign w:val="center"/>
            <w:hideMark/>
          </w:tcPr>
          <w:p w14:paraId="16D34DD4"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36</w:t>
            </w:r>
          </w:p>
        </w:tc>
        <w:tc>
          <w:tcPr>
            <w:tcW w:w="83" w:type="pct"/>
            <w:vAlign w:val="center"/>
            <w:hideMark/>
          </w:tcPr>
          <w:p w14:paraId="435D7756" w14:textId="77777777" w:rsidR="00522854" w:rsidRPr="00522854" w:rsidRDefault="00522854" w:rsidP="00522854">
            <w:pPr>
              <w:rPr>
                <w:rFonts w:eastAsia="Times New Roman"/>
                <w:sz w:val="20"/>
                <w:szCs w:val="20"/>
                <w:lang w:eastAsia="en-US"/>
              </w:rPr>
            </w:pPr>
          </w:p>
        </w:tc>
      </w:tr>
      <w:tr w:rsidR="00522854" w:rsidRPr="00522854" w14:paraId="409FA350"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7372F246"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1BC552F4"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nil"/>
              <w:right w:val="single" w:sz="8" w:space="0" w:color="auto"/>
            </w:tcBorders>
            <w:vAlign w:val="center"/>
            <w:hideMark/>
          </w:tcPr>
          <w:p w14:paraId="7C0C274A"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nil"/>
              <w:right w:val="single" w:sz="8" w:space="0" w:color="auto"/>
            </w:tcBorders>
            <w:vAlign w:val="center"/>
            <w:hideMark/>
          </w:tcPr>
          <w:p w14:paraId="794C3B1D"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7C84C3D6"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nil"/>
              <w:right w:val="single" w:sz="8" w:space="0" w:color="auto"/>
            </w:tcBorders>
            <w:vAlign w:val="center"/>
            <w:hideMark/>
          </w:tcPr>
          <w:p w14:paraId="0C59F623"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724446E6"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71400</w:t>
            </w:r>
          </w:p>
        </w:tc>
        <w:tc>
          <w:tcPr>
            <w:tcW w:w="507" w:type="pct"/>
            <w:tcBorders>
              <w:top w:val="nil"/>
              <w:left w:val="nil"/>
              <w:bottom w:val="single" w:sz="8" w:space="0" w:color="auto"/>
              <w:right w:val="single" w:sz="8" w:space="0" w:color="auto"/>
            </w:tcBorders>
            <w:shd w:val="clear" w:color="auto" w:fill="auto"/>
            <w:vAlign w:val="center"/>
            <w:hideMark/>
          </w:tcPr>
          <w:p w14:paraId="4060C982"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Contractual services - Individuals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5C1F660D"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3B9AFB2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43A1FFB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38DC6660"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000000" w:fill="FFFFFF"/>
            <w:noWrap/>
            <w:vAlign w:val="center"/>
            <w:hideMark/>
          </w:tcPr>
          <w:p w14:paraId="7A50489D"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2,000 </w:t>
            </w:r>
          </w:p>
        </w:tc>
        <w:tc>
          <w:tcPr>
            <w:tcW w:w="325" w:type="pct"/>
            <w:tcBorders>
              <w:top w:val="nil"/>
              <w:left w:val="nil"/>
              <w:bottom w:val="single" w:sz="8" w:space="0" w:color="auto"/>
              <w:right w:val="single" w:sz="8" w:space="0" w:color="auto"/>
            </w:tcBorders>
            <w:shd w:val="clear" w:color="auto" w:fill="auto"/>
            <w:noWrap/>
            <w:vAlign w:val="center"/>
            <w:hideMark/>
          </w:tcPr>
          <w:p w14:paraId="74FEA3C5"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37</w:t>
            </w:r>
          </w:p>
        </w:tc>
        <w:tc>
          <w:tcPr>
            <w:tcW w:w="83" w:type="pct"/>
            <w:vAlign w:val="center"/>
            <w:hideMark/>
          </w:tcPr>
          <w:p w14:paraId="67DDBCC4" w14:textId="77777777" w:rsidR="00522854" w:rsidRPr="00522854" w:rsidRDefault="00522854" w:rsidP="00522854">
            <w:pPr>
              <w:rPr>
                <w:rFonts w:eastAsia="Times New Roman"/>
                <w:sz w:val="20"/>
                <w:szCs w:val="20"/>
                <w:lang w:eastAsia="en-US"/>
              </w:rPr>
            </w:pPr>
          </w:p>
        </w:tc>
      </w:tr>
      <w:tr w:rsidR="00522854" w:rsidRPr="00522854" w14:paraId="43B66C21"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4749146C"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59A13D56"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nil"/>
              <w:right w:val="single" w:sz="8" w:space="0" w:color="auto"/>
            </w:tcBorders>
            <w:vAlign w:val="center"/>
            <w:hideMark/>
          </w:tcPr>
          <w:p w14:paraId="19BAFEBC"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nil"/>
              <w:right w:val="single" w:sz="8" w:space="0" w:color="auto"/>
            </w:tcBorders>
            <w:vAlign w:val="center"/>
            <w:hideMark/>
          </w:tcPr>
          <w:p w14:paraId="35CB3AC1"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5099CA64"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nil"/>
              <w:right w:val="single" w:sz="8" w:space="0" w:color="auto"/>
            </w:tcBorders>
            <w:vAlign w:val="center"/>
            <w:hideMark/>
          </w:tcPr>
          <w:p w14:paraId="36F634B9"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1E51613F"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71600</w:t>
            </w:r>
          </w:p>
        </w:tc>
        <w:tc>
          <w:tcPr>
            <w:tcW w:w="507" w:type="pct"/>
            <w:tcBorders>
              <w:top w:val="nil"/>
              <w:left w:val="nil"/>
              <w:bottom w:val="single" w:sz="8" w:space="0" w:color="auto"/>
              <w:right w:val="single" w:sz="8" w:space="0" w:color="auto"/>
            </w:tcBorders>
            <w:shd w:val="clear" w:color="auto" w:fill="auto"/>
            <w:vAlign w:val="center"/>
            <w:hideMark/>
          </w:tcPr>
          <w:p w14:paraId="330C5EAB"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Travel</w:t>
            </w:r>
          </w:p>
        </w:tc>
        <w:tc>
          <w:tcPr>
            <w:tcW w:w="349" w:type="pct"/>
            <w:tcBorders>
              <w:top w:val="nil"/>
              <w:left w:val="nil"/>
              <w:bottom w:val="single" w:sz="8" w:space="0" w:color="auto"/>
              <w:right w:val="single" w:sz="8" w:space="0" w:color="auto"/>
            </w:tcBorders>
            <w:shd w:val="clear" w:color="auto" w:fill="auto"/>
            <w:noWrap/>
            <w:vAlign w:val="center"/>
            <w:hideMark/>
          </w:tcPr>
          <w:p w14:paraId="7C98831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49" w:type="pct"/>
            <w:tcBorders>
              <w:top w:val="nil"/>
              <w:left w:val="nil"/>
              <w:bottom w:val="single" w:sz="8" w:space="0" w:color="auto"/>
              <w:right w:val="single" w:sz="8" w:space="0" w:color="auto"/>
            </w:tcBorders>
            <w:shd w:val="clear" w:color="auto" w:fill="auto"/>
            <w:noWrap/>
            <w:vAlign w:val="center"/>
            <w:hideMark/>
          </w:tcPr>
          <w:p w14:paraId="01EAC3D5"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48" w:type="pct"/>
            <w:tcBorders>
              <w:top w:val="nil"/>
              <w:left w:val="nil"/>
              <w:bottom w:val="single" w:sz="8" w:space="0" w:color="auto"/>
              <w:right w:val="single" w:sz="8" w:space="0" w:color="auto"/>
            </w:tcBorders>
            <w:shd w:val="clear" w:color="auto" w:fill="auto"/>
            <w:noWrap/>
            <w:vAlign w:val="center"/>
            <w:hideMark/>
          </w:tcPr>
          <w:p w14:paraId="26678332"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6C20CD36"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000000" w:fill="FFFFFF"/>
            <w:noWrap/>
            <w:vAlign w:val="center"/>
            <w:hideMark/>
          </w:tcPr>
          <w:p w14:paraId="416D7C5D"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1,000 </w:t>
            </w:r>
          </w:p>
        </w:tc>
        <w:tc>
          <w:tcPr>
            <w:tcW w:w="325" w:type="pct"/>
            <w:tcBorders>
              <w:top w:val="nil"/>
              <w:left w:val="nil"/>
              <w:bottom w:val="single" w:sz="8" w:space="0" w:color="auto"/>
              <w:right w:val="single" w:sz="8" w:space="0" w:color="auto"/>
            </w:tcBorders>
            <w:shd w:val="clear" w:color="auto" w:fill="auto"/>
            <w:noWrap/>
            <w:vAlign w:val="center"/>
            <w:hideMark/>
          </w:tcPr>
          <w:p w14:paraId="2048DD6B"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38</w:t>
            </w:r>
          </w:p>
        </w:tc>
        <w:tc>
          <w:tcPr>
            <w:tcW w:w="83" w:type="pct"/>
            <w:vAlign w:val="center"/>
            <w:hideMark/>
          </w:tcPr>
          <w:p w14:paraId="26631F59" w14:textId="77777777" w:rsidR="00522854" w:rsidRPr="00522854" w:rsidRDefault="00522854" w:rsidP="00522854">
            <w:pPr>
              <w:rPr>
                <w:rFonts w:eastAsia="Times New Roman"/>
                <w:sz w:val="20"/>
                <w:szCs w:val="20"/>
                <w:lang w:eastAsia="en-US"/>
              </w:rPr>
            </w:pPr>
          </w:p>
        </w:tc>
      </w:tr>
      <w:tr w:rsidR="00522854" w:rsidRPr="00522854" w14:paraId="4909FDCB"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485EFCD0"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7F1594B2" w14:textId="77777777" w:rsidR="00522854" w:rsidRPr="00522854" w:rsidRDefault="00522854" w:rsidP="00522854">
            <w:pPr>
              <w:rPr>
                <w:rFonts w:ascii="Calibri" w:eastAsia="Times New Roman" w:hAnsi="Calibri" w:cs="Calibri"/>
                <w:b/>
                <w:bCs/>
                <w:color w:val="000000"/>
                <w:sz w:val="16"/>
                <w:szCs w:val="16"/>
                <w:lang w:eastAsia="en-US"/>
              </w:rPr>
            </w:pPr>
          </w:p>
        </w:tc>
        <w:tc>
          <w:tcPr>
            <w:tcW w:w="2155" w:type="pct"/>
            <w:gridSpan w:val="6"/>
            <w:tcBorders>
              <w:top w:val="single" w:sz="8" w:space="0" w:color="auto"/>
              <w:left w:val="nil"/>
              <w:bottom w:val="single" w:sz="8" w:space="0" w:color="auto"/>
              <w:right w:val="single" w:sz="8" w:space="0" w:color="000000"/>
            </w:tcBorders>
            <w:shd w:val="clear" w:color="000000" w:fill="DDEBF7"/>
            <w:vAlign w:val="center"/>
            <w:hideMark/>
          </w:tcPr>
          <w:p w14:paraId="79F66865"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Output 2.1.2</w:t>
            </w:r>
          </w:p>
        </w:tc>
        <w:tc>
          <w:tcPr>
            <w:tcW w:w="349" w:type="pct"/>
            <w:tcBorders>
              <w:top w:val="nil"/>
              <w:left w:val="nil"/>
              <w:bottom w:val="single" w:sz="8" w:space="0" w:color="auto"/>
              <w:right w:val="single" w:sz="8" w:space="0" w:color="auto"/>
            </w:tcBorders>
            <w:shd w:val="clear" w:color="000000" w:fill="DDEBF7"/>
            <w:noWrap/>
            <w:vAlign w:val="center"/>
            <w:hideMark/>
          </w:tcPr>
          <w:p w14:paraId="7D0FF515"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4,000 </w:t>
            </w:r>
          </w:p>
        </w:tc>
        <w:tc>
          <w:tcPr>
            <w:tcW w:w="349" w:type="pct"/>
            <w:tcBorders>
              <w:top w:val="nil"/>
              <w:left w:val="nil"/>
              <w:bottom w:val="single" w:sz="8" w:space="0" w:color="auto"/>
              <w:right w:val="single" w:sz="8" w:space="0" w:color="auto"/>
            </w:tcBorders>
            <w:shd w:val="clear" w:color="000000" w:fill="DDEBF7"/>
            <w:noWrap/>
            <w:vAlign w:val="center"/>
            <w:hideMark/>
          </w:tcPr>
          <w:p w14:paraId="683A1359"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4,000 </w:t>
            </w:r>
          </w:p>
        </w:tc>
        <w:tc>
          <w:tcPr>
            <w:tcW w:w="348" w:type="pct"/>
            <w:tcBorders>
              <w:top w:val="nil"/>
              <w:left w:val="nil"/>
              <w:bottom w:val="single" w:sz="8" w:space="0" w:color="auto"/>
              <w:right w:val="single" w:sz="8" w:space="0" w:color="auto"/>
            </w:tcBorders>
            <w:shd w:val="clear" w:color="000000" w:fill="DDEBF7"/>
            <w:noWrap/>
            <w:vAlign w:val="center"/>
            <w:hideMark/>
          </w:tcPr>
          <w:p w14:paraId="17052CC1"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11,000 </w:t>
            </w:r>
          </w:p>
        </w:tc>
        <w:tc>
          <w:tcPr>
            <w:tcW w:w="381" w:type="pct"/>
            <w:tcBorders>
              <w:top w:val="nil"/>
              <w:left w:val="nil"/>
              <w:bottom w:val="single" w:sz="8" w:space="0" w:color="auto"/>
              <w:right w:val="single" w:sz="8" w:space="0" w:color="auto"/>
            </w:tcBorders>
            <w:shd w:val="clear" w:color="000000" w:fill="DDEBF7"/>
            <w:noWrap/>
            <w:vAlign w:val="center"/>
            <w:hideMark/>
          </w:tcPr>
          <w:p w14:paraId="3C929F69"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1,000 </w:t>
            </w:r>
          </w:p>
        </w:tc>
        <w:tc>
          <w:tcPr>
            <w:tcW w:w="317" w:type="pct"/>
            <w:tcBorders>
              <w:top w:val="nil"/>
              <w:left w:val="nil"/>
              <w:bottom w:val="single" w:sz="8" w:space="0" w:color="auto"/>
              <w:right w:val="single" w:sz="8" w:space="0" w:color="auto"/>
            </w:tcBorders>
            <w:shd w:val="clear" w:color="000000" w:fill="D9E1F2"/>
            <w:noWrap/>
            <w:vAlign w:val="center"/>
            <w:hideMark/>
          </w:tcPr>
          <w:p w14:paraId="5FFA5AEE"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20,000 </w:t>
            </w:r>
          </w:p>
        </w:tc>
        <w:tc>
          <w:tcPr>
            <w:tcW w:w="325" w:type="pct"/>
            <w:tcBorders>
              <w:top w:val="nil"/>
              <w:left w:val="nil"/>
              <w:bottom w:val="single" w:sz="8" w:space="0" w:color="auto"/>
              <w:right w:val="single" w:sz="8" w:space="0" w:color="auto"/>
            </w:tcBorders>
            <w:shd w:val="clear" w:color="000000" w:fill="DDEBF7"/>
            <w:noWrap/>
            <w:vAlign w:val="center"/>
            <w:hideMark/>
          </w:tcPr>
          <w:p w14:paraId="227F49DC"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084137E5" w14:textId="77777777" w:rsidR="00522854" w:rsidRPr="00522854" w:rsidRDefault="00522854" w:rsidP="00522854">
            <w:pPr>
              <w:rPr>
                <w:rFonts w:eastAsia="Times New Roman"/>
                <w:sz w:val="20"/>
                <w:szCs w:val="20"/>
                <w:lang w:eastAsia="en-US"/>
              </w:rPr>
            </w:pPr>
          </w:p>
        </w:tc>
      </w:tr>
      <w:tr w:rsidR="00522854" w:rsidRPr="00522854" w14:paraId="0D4DC9C1"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1F5A3807"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632431DE"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val="restart"/>
            <w:tcBorders>
              <w:top w:val="nil"/>
              <w:left w:val="single" w:sz="8" w:space="0" w:color="auto"/>
              <w:bottom w:val="nil"/>
              <w:right w:val="single" w:sz="8" w:space="0" w:color="auto"/>
            </w:tcBorders>
            <w:shd w:val="clear" w:color="auto" w:fill="auto"/>
            <w:vAlign w:val="center"/>
            <w:hideMark/>
          </w:tcPr>
          <w:p w14:paraId="7E99FCDE"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2.1.3 Assessment of progress towards national targets are completed;</w:t>
            </w:r>
          </w:p>
        </w:tc>
        <w:tc>
          <w:tcPr>
            <w:tcW w:w="349" w:type="pct"/>
            <w:vMerge w:val="restart"/>
            <w:tcBorders>
              <w:top w:val="nil"/>
              <w:left w:val="single" w:sz="8" w:space="0" w:color="auto"/>
              <w:bottom w:val="nil"/>
              <w:right w:val="single" w:sz="8" w:space="0" w:color="auto"/>
            </w:tcBorders>
            <w:shd w:val="clear" w:color="auto" w:fill="auto"/>
            <w:vAlign w:val="center"/>
            <w:hideMark/>
          </w:tcPr>
          <w:p w14:paraId="7486CE13"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UNDP (insert country name CO)</w:t>
            </w:r>
          </w:p>
        </w:tc>
        <w:tc>
          <w:tcPr>
            <w:tcW w:w="317" w:type="pct"/>
            <w:vMerge w:val="restart"/>
            <w:tcBorders>
              <w:top w:val="nil"/>
              <w:left w:val="single" w:sz="8" w:space="0" w:color="auto"/>
              <w:bottom w:val="single" w:sz="8" w:space="0" w:color="000000"/>
              <w:right w:val="single" w:sz="8" w:space="0" w:color="auto"/>
            </w:tcBorders>
            <w:shd w:val="clear" w:color="auto" w:fill="auto"/>
            <w:vAlign w:val="center"/>
            <w:hideMark/>
          </w:tcPr>
          <w:p w14:paraId="729CB1CD"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62000</w:t>
            </w:r>
          </w:p>
        </w:tc>
        <w:tc>
          <w:tcPr>
            <w:tcW w:w="221" w:type="pct"/>
            <w:vMerge w:val="restart"/>
            <w:tcBorders>
              <w:top w:val="nil"/>
              <w:left w:val="single" w:sz="8" w:space="0" w:color="auto"/>
              <w:bottom w:val="nil"/>
              <w:right w:val="single" w:sz="8" w:space="0" w:color="auto"/>
            </w:tcBorders>
            <w:shd w:val="clear" w:color="auto" w:fill="auto"/>
            <w:vAlign w:val="center"/>
            <w:hideMark/>
          </w:tcPr>
          <w:p w14:paraId="005DEBE7"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10003</w:t>
            </w:r>
          </w:p>
        </w:tc>
        <w:tc>
          <w:tcPr>
            <w:tcW w:w="223" w:type="pct"/>
            <w:tcBorders>
              <w:top w:val="nil"/>
              <w:left w:val="nil"/>
              <w:bottom w:val="single" w:sz="8" w:space="0" w:color="auto"/>
              <w:right w:val="single" w:sz="8" w:space="0" w:color="auto"/>
            </w:tcBorders>
            <w:shd w:val="clear" w:color="auto" w:fill="auto"/>
            <w:vAlign w:val="center"/>
            <w:hideMark/>
          </w:tcPr>
          <w:p w14:paraId="2E2FBC15"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71300</w:t>
            </w:r>
          </w:p>
        </w:tc>
        <w:tc>
          <w:tcPr>
            <w:tcW w:w="507" w:type="pct"/>
            <w:tcBorders>
              <w:top w:val="nil"/>
              <w:left w:val="nil"/>
              <w:bottom w:val="single" w:sz="8" w:space="0" w:color="auto"/>
              <w:right w:val="single" w:sz="8" w:space="0" w:color="auto"/>
            </w:tcBorders>
            <w:shd w:val="clear" w:color="auto" w:fill="auto"/>
            <w:vAlign w:val="center"/>
            <w:hideMark/>
          </w:tcPr>
          <w:p w14:paraId="784F5030"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Local Consultants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15C43282"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3,000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22D25C73"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3,000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7B317C9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3485C4B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17" w:type="pct"/>
            <w:tcBorders>
              <w:top w:val="nil"/>
              <w:left w:val="nil"/>
              <w:bottom w:val="single" w:sz="8" w:space="0" w:color="auto"/>
              <w:right w:val="single" w:sz="8" w:space="0" w:color="auto"/>
            </w:tcBorders>
            <w:shd w:val="clear" w:color="000000" w:fill="FFFFFF"/>
            <w:noWrap/>
            <w:vAlign w:val="center"/>
            <w:hideMark/>
          </w:tcPr>
          <w:p w14:paraId="0AD94155"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17,000 </w:t>
            </w:r>
          </w:p>
        </w:tc>
        <w:tc>
          <w:tcPr>
            <w:tcW w:w="325" w:type="pct"/>
            <w:tcBorders>
              <w:top w:val="nil"/>
              <w:left w:val="nil"/>
              <w:bottom w:val="single" w:sz="8" w:space="0" w:color="auto"/>
              <w:right w:val="single" w:sz="8" w:space="0" w:color="auto"/>
            </w:tcBorders>
            <w:shd w:val="clear" w:color="auto" w:fill="auto"/>
            <w:noWrap/>
            <w:vAlign w:val="center"/>
            <w:hideMark/>
          </w:tcPr>
          <w:p w14:paraId="4BAC15F9"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39</w:t>
            </w:r>
          </w:p>
        </w:tc>
        <w:tc>
          <w:tcPr>
            <w:tcW w:w="83" w:type="pct"/>
            <w:vAlign w:val="center"/>
            <w:hideMark/>
          </w:tcPr>
          <w:p w14:paraId="23D3BEDC" w14:textId="77777777" w:rsidR="00522854" w:rsidRPr="00522854" w:rsidRDefault="00522854" w:rsidP="00522854">
            <w:pPr>
              <w:rPr>
                <w:rFonts w:eastAsia="Times New Roman"/>
                <w:sz w:val="20"/>
                <w:szCs w:val="20"/>
                <w:lang w:eastAsia="en-US"/>
              </w:rPr>
            </w:pPr>
          </w:p>
        </w:tc>
      </w:tr>
      <w:tr w:rsidR="00522854" w:rsidRPr="00522854" w14:paraId="695CC7B1"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7C419DB1"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7C4B926C"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nil"/>
              <w:right w:val="single" w:sz="8" w:space="0" w:color="auto"/>
            </w:tcBorders>
            <w:vAlign w:val="center"/>
            <w:hideMark/>
          </w:tcPr>
          <w:p w14:paraId="7A3D34A3"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nil"/>
              <w:right w:val="single" w:sz="8" w:space="0" w:color="auto"/>
            </w:tcBorders>
            <w:vAlign w:val="center"/>
            <w:hideMark/>
          </w:tcPr>
          <w:p w14:paraId="191957B7"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7C46BCC0"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nil"/>
              <w:right w:val="single" w:sz="8" w:space="0" w:color="auto"/>
            </w:tcBorders>
            <w:vAlign w:val="center"/>
            <w:hideMark/>
          </w:tcPr>
          <w:p w14:paraId="40C41792"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3DC925C3"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71400</w:t>
            </w:r>
          </w:p>
        </w:tc>
        <w:tc>
          <w:tcPr>
            <w:tcW w:w="507" w:type="pct"/>
            <w:tcBorders>
              <w:top w:val="nil"/>
              <w:left w:val="nil"/>
              <w:bottom w:val="single" w:sz="8" w:space="0" w:color="auto"/>
              <w:right w:val="single" w:sz="8" w:space="0" w:color="auto"/>
            </w:tcBorders>
            <w:shd w:val="clear" w:color="auto" w:fill="auto"/>
            <w:vAlign w:val="center"/>
            <w:hideMark/>
          </w:tcPr>
          <w:p w14:paraId="68BA8EFE"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Contractual services - Individuals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580C885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73D7DBF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3B1F0C9E"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3133DA8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000000" w:fill="FFFFFF"/>
            <w:noWrap/>
            <w:vAlign w:val="center"/>
            <w:hideMark/>
          </w:tcPr>
          <w:p w14:paraId="2D53FBD6"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2,000 </w:t>
            </w:r>
          </w:p>
        </w:tc>
        <w:tc>
          <w:tcPr>
            <w:tcW w:w="325" w:type="pct"/>
            <w:tcBorders>
              <w:top w:val="nil"/>
              <w:left w:val="nil"/>
              <w:bottom w:val="single" w:sz="8" w:space="0" w:color="auto"/>
              <w:right w:val="single" w:sz="8" w:space="0" w:color="auto"/>
            </w:tcBorders>
            <w:shd w:val="clear" w:color="auto" w:fill="auto"/>
            <w:noWrap/>
            <w:vAlign w:val="center"/>
            <w:hideMark/>
          </w:tcPr>
          <w:p w14:paraId="09F10574"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40</w:t>
            </w:r>
          </w:p>
        </w:tc>
        <w:tc>
          <w:tcPr>
            <w:tcW w:w="83" w:type="pct"/>
            <w:vAlign w:val="center"/>
            <w:hideMark/>
          </w:tcPr>
          <w:p w14:paraId="7E6AFC44" w14:textId="77777777" w:rsidR="00522854" w:rsidRPr="00522854" w:rsidRDefault="00522854" w:rsidP="00522854">
            <w:pPr>
              <w:rPr>
                <w:rFonts w:eastAsia="Times New Roman"/>
                <w:sz w:val="20"/>
                <w:szCs w:val="20"/>
                <w:lang w:eastAsia="en-US"/>
              </w:rPr>
            </w:pPr>
          </w:p>
        </w:tc>
      </w:tr>
      <w:tr w:rsidR="00522854" w:rsidRPr="00522854" w14:paraId="75DF165F"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2765CF68"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07D29729"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nil"/>
              <w:right w:val="single" w:sz="8" w:space="0" w:color="auto"/>
            </w:tcBorders>
            <w:vAlign w:val="center"/>
            <w:hideMark/>
          </w:tcPr>
          <w:p w14:paraId="34FDB339"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nil"/>
              <w:right w:val="single" w:sz="8" w:space="0" w:color="auto"/>
            </w:tcBorders>
            <w:vAlign w:val="center"/>
            <w:hideMark/>
          </w:tcPr>
          <w:p w14:paraId="03D15572"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10C7B1B0"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nil"/>
              <w:right w:val="single" w:sz="8" w:space="0" w:color="auto"/>
            </w:tcBorders>
            <w:vAlign w:val="center"/>
            <w:hideMark/>
          </w:tcPr>
          <w:p w14:paraId="57F8540D"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6CBD4984"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71600</w:t>
            </w:r>
          </w:p>
        </w:tc>
        <w:tc>
          <w:tcPr>
            <w:tcW w:w="507" w:type="pct"/>
            <w:tcBorders>
              <w:top w:val="nil"/>
              <w:left w:val="nil"/>
              <w:bottom w:val="single" w:sz="8" w:space="0" w:color="auto"/>
              <w:right w:val="single" w:sz="8" w:space="0" w:color="auto"/>
            </w:tcBorders>
            <w:shd w:val="clear" w:color="auto" w:fill="auto"/>
            <w:vAlign w:val="center"/>
            <w:hideMark/>
          </w:tcPr>
          <w:p w14:paraId="34BA4224"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Travel</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68883C36"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4D7ADB5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7D3DEF92"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4C1CB91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000000" w:fill="FFFFFF"/>
            <w:noWrap/>
            <w:vAlign w:val="center"/>
            <w:hideMark/>
          </w:tcPr>
          <w:p w14:paraId="04F657CB"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1,000 </w:t>
            </w:r>
          </w:p>
        </w:tc>
        <w:tc>
          <w:tcPr>
            <w:tcW w:w="325" w:type="pct"/>
            <w:tcBorders>
              <w:top w:val="nil"/>
              <w:left w:val="nil"/>
              <w:bottom w:val="single" w:sz="8" w:space="0" w:color="auto"/>
              <w:right w:val="single" w:sz="8" w:space="0" w:color="auto"/>
            </w:tcBorders>
            <w:shd w:val="clear" w:color="auto" w:fill="auto"/>
            <w:noWrap/>
            <w:vAlign w:val="center"/>
            <w:hideMark/>
          </w:tcPr>
          <w:p w14:paraId="7992BA72"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41</w:t>
            </w:r>
          </w:p>
        </w:tc>
        <w:tc>
          <w:tcPr>
            <w:tcW w:w="83" w:type="pct"/>
            <w:vAlign w:val="center"/>
            <w:hideMark/>
          </w:tcPr>
          <w:p w14:paraId="0D078DFF" w14:textId="77777777" w:rsidR="00522854" w:rsidRPr="00522854" w:rsidRDefault="00522854" w:rsidP="00522854">
            <w:pPr>
              <w:rPr>
                <w:rFonts w:eastAsia="Times New Roman"/>
                <w:sz w:val="20"/>
                <w:szCs w:val="20"/>
                <w:lang w:eastAsia="en-US"/>
              </w:rPr>
            </w:pPr>
          </w:p>
        </w:tc>
      </w:tr>
      <w:tr w:rsidR="00522854" w:rsidRPr="00522854" w14:paraId="649109AD"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0A6A3732"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27D4363C" w14:textId="77777777" w:rsidR="00522854" w:rsidRPr="00522854" w:rsidRDefault="00522854" w:rsidP="00522854">
            <w:pPr>
              <w:rPr>
                <w:rFonts w:ascii="Calibri" w:eastAsia="Times New Roman" w:hAnsi="Calibri" w:cs="Calibri"/>
                <w:b/>
                <w:bCs/>
                <w:color w:val="000000"/>
                <w:sz w:val="16"/>
                <w:szCs w:val="16"/>
                <w:lang w:eastAsia="en-US"/>
              </w:rPr>
            </w:pPr>
          </w:p>
        </w:tc>
        <w:tc>
          <w:tcPr>
            <w:tcW w:w="2155" w:type="pct"/>
            <w:gridSpan w:val="6"/>
            <w:tcBorders>
              <w:top w:val="single" w:sz="8" w:space="0" w:color="auto"/>
              <w:left w:val="nil"/>
              <w:bottom w:val="single" w:sz="8" w:space="0" w:color="auto"/>
              <w:right w:val="single" w:sz="8" w:space="0" w:color="000000"/>
            </w:tcBorders>
            <w:shd w:val="clear" w:color="000000" w:fill="DDEBF7"/>
            <w:vAlign w:val="center"/>
            <w:hideMark/>
          </w:tcPr>
          <w:p w14:paraId="133150B3"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Output 2.1.3</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65F19FA4"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4,000 </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018654C3"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4,000 </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196E6BD3"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11,000 </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3C2B2CDC"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1,000 </w:t>
            </w:r>
          </w:p>
        </w:tc>
        <w:tc>
          <w:tcPr>
            <w:tcW w:w="317" w:type="pct"/>
            <w:tcBorders>
              <w:top w:val="nil"/>
              <w:left w:val="nil"/>
              <w:bottom w:val="single" w:sz="8" w:space="0" w:color="auto"/>
              <w:right w:val="single" w:sz="8" w:space="0" w:color="auto"/>
            </w:tcBorders>
            <w:shd w:val="clear" w:color="000000" w:fill="D9E1F2"/>
            <w:noWrap/>
            <w:vAlign w:val="center"/>
            <w:hideMark/>
          </w:tcPr>
          <w:p w14:paraId="5F64C388"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20,000 </w:t>
            </w:r>
          </w:p>
        </w:tc>
        <w:tc>
          <w:tcPr>
            <w:tcW w:w="325" w:type="pct"/>
            <w:tcBorders>
              <w:top w:val="nil"/>
              <w:left w:val="nil"/>
              <w:bottom w:val="single" w:sz="8" w:space="0" w:color="auto"/>
              <w:right w:val="single" w:sz="8" w:space="0" w:color="auto"/>
            </w:tcBorders>
            <w:shd w:val="clear" w:color="000000" w:fill="DDEBF7"/>
            <w:noWrap/>
            <w:vAlign w:val="center"/>
            <w:hideMark/>
          </w:tcPr>
          <w:p w14:paraId="37AE2534"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2ED60BD7" w14:textId="77777777" w:rsidR="00522854" w:rsidRPr="00522854" w:rsidRDefault="00522854" w:rsidP="00522854">
            <w:pPr>
              <w:rPr>
                <w:rFonts w:eastAsia="Times New Roman"/>
                <w:sz w:val="20"/>
                <w:szCs w:val="20"/>
                <w:lang w:eastAsia="en-US"/>
              </w:rPr>
            </w:pPr>
          </w:p>
        </w:tc>
      </w:tr>
      <w:tr w:rsidR="00522854" w:rsidRPr="00522854" w14:paraId="765617ED"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2B2D1222"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7B1D657C"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val="restart"/>
            <w:tcBorders>
              <w:top w:val="nil"/>
              <w:left w:val="single" w:sz="8" w:space="0" w:color="auto"/>
              <w:bottom w:val="nil"/>
              <w:right w:val="single" w:sz="8" w:space="0" w:color="auto"/>
            </w:tcBorders>
            <w:shd w:val="clear" w:color="auto" w:fill="auto"/>
            <w:vAlign w:val="center"/>
            <w:hideMark/>
          </w:tcPr>
          <w:p w14:paraId="31CB3CA9"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2.1.4. Assessment of progress related to the goals and targets of the Kunming-Montreal Global Biodiversity Framework is completed;</w:t>
            </w:r>
          </w:p>
        </w:tc>
        <w:tc>
          <w:tcPr>
            <w:tcW w:w="349" w:type="pct"/>
            <w:vMerge w:val="restart"/>
            <w:tcBorders>
              <w:top w:val="nil"/>
              <w:left w:val="single" w:sz="8" w:space="0" w:color="auto"/>
              <w:bottom w:val="nil"/>
              <w:right w:val="single" w:sz="8" w:space="0" w:color="auto"/>
            </w:tcBorders>
            <w:shd w:val="clear" w:color="auto" w:fill="auto"/>
            <w:vAlign w:val="center"/>
            <w:hideMark/>
          </w:tcPr>
          <w:p w14:paraId="5CE2E78D"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UNDP (insert country name CO)</w:t>
            </w:r>
          </w:p>
        </w:tc>
        <w:tc>
          <w:tcPr>
            <w:tcW w:w="317" w:type="pct"/>
            <w:vMerge w:val="restart"/>
            <w:tcBorders>
              <w:top w:val="nil"/>
              <w:left w:val="single" w:sz="8" w:space="0" w:color="auto"/>
              <w:bottom w:val="single" w:sz="8" w:space="0" w:color="000000"/>
              <w:right w:val="single" w:sz="8" w:space="0" w:color="auto"/>
            </w:tcBorders>
            <w:shd w:val="clear" w:color="auto" w:fill="auto"/>
            <w:vAlign w:val="center"/>
            <w:hideMark/>
          </w:tcPr>
          <w:p w14:paraId="07D9E2FE"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62000</w:t>
            </w:r>
          </w:p>
        </w:tc>
        <w:tc>
          <w:tcPr>
            <w:tcW w:w="221" w:type="pct"/>
            <w:vMerge w:val="restart"/>
            <w:tcBorders>
              <w:top w:val="nil"/>
              <w:left w:val="single" w:sz="8" w:space="0" w:color="auto"/>
              <w:bottom w:val="nil"/>
              <w:right w:val="single" w:sz="8" w:space="0" w:color="auto"/>
            </w:tcBorders>
            <w:shd w:val="clear" w:color="auto" w:fill="auto"/>
            <w:vAlign w:val="center"/>
            <w:hideMark/>
          </w:tcPr>
          <w:p w14:paraId="4CE5EAC9"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10003</w:t>
            </w:r>
          </w:p>
        </w:tc>
        <w:tc>
          <w:tcPr>
            <w:tcW w:w="223" w:type="pct"/>
            <w:tcBorders>
              <w:top w:val="nil"/>
              <w:left w:val="nil"/>
              <w:bottom w:val="single" w:sz="8" w:space="0" w:color="auto"/>
              <w:right w:val="single" w:sz="8" w:space="0" w:color="auto"/>
            </w:tcBorders>
            <w:shd w:val="clear" w:color="auto" w:fill="auto"/>
            <w:vAlign w:val="center"/>
            <w:hideMark/>
          </w:tcPr>
          <w:p w14:paraId="2B6D09EC"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71300</w:t>
            </w:r>
          </w:p>
        </w:tc>
        <w:tc>
          <w:tcPr>
            <w:tcW w:w="507" w:type="pct"/>
            <w:tcBorders>
              <w:top w:val="nil"/>
              <w:left w:val="nil"/>
              <w:bottom w:val="single" w:sz="8" w:space="0" w:color="auto"/>
              <w:right w:val="single" w:sz="8" w:space="0" w:color="auto"/>
            </w:tcBorders>
            <w:shd w:val="clear" w:color="auto" w:fill="auto"/>
            <w:vAlign w:val="center"/>
            <w:hideMark/>
          </w:tcPr>
          <w:p w14:paraId="1122619A"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Local Consultants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6F0713A1"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3,000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7D88FAA6"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3,000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0B04B98E"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4F4F2AD1"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17" w:type="pct"/>
            <w:tcBorders>
              <w:top w:val="nil"/>
              <w:left w:val="nil"/>
              <w:bottom w:val="single" w:sz="8" w:space="0" w:color="auto"/>
              <w:right w:val="single" w:sz="8" w:space="0" w:color="auto"/>
            </w:tcBorders>
            <w:shd w:val="clear" w:color="000000" w:fill="FFFFFF"/>
            <w:noWrap/>
            <w:vAlign w:val="center"/>
            <w:hideMark/>
          </w:tcPr>
          <w:p w14:paraId="2B2A708A"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17,000 </w:t>
            </w:r>
          </w:p>
        </w:tc>
        <w:tc>
          <w:tcPr>
            <w:tcW w:w="325" w:type="pct"/>
            <w:tcBorders>
              <w:top w:val="nil"/>
              <w:left w:val="nil"/>
              <w:bottom w:val="single" w:sz="8" w:space="0" w:color="auto"/>
              <w:right w:val="single" w:sz="8" w:space="0" w:color="auto"/>
            </w:tcBorders>
            <w:shd w:val="clear" w:color="auto" w:fill="auto"/>
            <w:noWrap/>
            <w:vAlign w:val="center"/>
            <w:hideMark/>
          </w:tcPr>
          <w:p w14:paraId="162C2518"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42</w:t>
            </w:r>
          </w:p>
        </w:tc>
        <w:tc>
          <w:tcPr>
            <w:tcW w:w="83" w:type="pct"/>
            <w:vAlign w:val="center"/>
            <w:hideMark/>
          </w:tcPr>
          <w:p w14:paraId="3697BDB8" w14:textId="77777777" w:rsidR="00522854" w:rsidRPr="00522854" w:rsidRDefault="00522854" w:rsidP="00522854">
            <w:pPr>
              <w:rPr>
                <w:rFonts w:eastAsia="Times New Roman"/>
                <w:sz w:val="20"/>
                <w:szCs w:val="20"/>
                <w:lang w:eastAsia="en-US"/>
              </w:rPr>
            </w:pPr>
          </w:p>
        </w:tc>
      </w:tr>
      <w:tr w:rsidR="00522854" w:rsidRPr="00522854" w14:paraId="74EF5F9F"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5FE0E85D"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523F2EFF"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nil"/>
              <w:right w:val="single" w:sz="8" w:space="0" w:color="auto"/>
            </w:tcBorders>
            <w:vAlign w:val="center"/>
            <w:hideMark/>
          </w:tcPr>
          <w:p w14:paraId="5CFAC61A"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nil"/>
              <w:right w:val="single" w:sz="8" w:space="0" w:color="auto"/>
            </w:tcBorders>
            <w:vAlign w:val="center"/>
            <w:hideMark/>
          </w:tcPr>
          <w:p w14:paraId="1B8EA8A4"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4AE86336"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nil"/>
              <w:right w:val="single" w:sz="8" w:space="0" w:color="auto"/>
            </w:tcBorders>
            <w:vAlign w:val="center"/>
            <w:hideMark/>
          </w:tcPr>
          <w:p w14:paraId="5032DAF8"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4A073974"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71400</w:t>
            </w:r>
          </w:p>
        </w:tc>
        <w:tc>
          <w:tcPr>
            <w:tcW w:w="507" w:type="pct"/>
            <w:tcBorders>
              <w:top w:val="nil"/>
              <w:left w:val="nil"/>
              <w:bottom w:val="single" w:sz="8" w:space="0" w:color="auto"/>
              <w:right w:val="single" w:sz="8" w:space="0" w:color="auto"/>
            </w:tcBorders>
            <w:shd w:val="clear" w:color="auto" w:fill="auto"/>
            <w:vAlign w:val="center"/>
            <w:hideMark/>
          </w:tcPr>
          <w:p w14:paraId="1233FD6C"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Contractual services - Individuals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6F8DC962"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2D73BACD"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4BD20A3C"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53DF8FBD"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000000" w:fill="FFFFFF"/>
            <w:noWrap/>
            <w:vAlign w:val="center"/>
            <w:hideMark/>
          </w:tcPr>
          <w:p w14:paraId="429A2DBC"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2,000 </w:t>
            </w:r>
          </w:p>
        </w:tc>
        <w:tc>
          <w:tcPr>
            <w:tcW w:w="325" w:type="pct"/>
            <w:tcBorders>
              <w:top w:val="nil"/>
              <w:left w:val="nil"/>
              <w:bottom w:val="single" w:sz="8" w:space="0" w:color="auto"/>
              <w:right w:val="single" w:sz="8" w:space="0" w:color="auto"/>
            </w:tcBorders>
            <w:shd w:val="clear" w:color="auto" w:fill="auto"/>
            <w:noWrap/>
            <w:vAlign w:val="center"/>
            <w:hideMark/>
          </w:tcPr>
          <w:p w14:paraId="2FD96A9A"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43</w:t>
            </w:r>
          </w:p>
        </w:tc>
        <w:tc>
          <w:tcPr>
            <w:tcW w:w="83" w:type="pct"/>
            <w:vAlign w:val="center"/>
            <w:hideMark/>
          </w:tcPr>
          <w:p w14:paraId="42DB5F9A" w14:textId="77777777" w:rsidR="00522854" w:rsidRPr="00522854" w:rsidRDefault="00522854" w:rsidP="00522854">
            <w:pPr>
              <w:rPr>
                <w:rFonts w:eastAsia="Times New Roman"/>
                <w:sz w:val="20"/>
                <w:szCs w:val="20"/>
                <w:lang w:eastAsia="en-US"/>
              </w:rPr>
            </w:pPr>
          </w:p>
        </w:tc>
      </w:tr>
      <w:tr w:rsidR="00522854" w:rsidRPr="00522854" w14:paraId="70984F2F"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1E345E4F"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5A12C6CD"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nil"/>
              <w:right w:val="single" w:sz="8" w:space="0" w:color="auto"/>
            </w:tcBorders>
            <w:vAlign w:val="center"/>
            <w:hideMark/>
          </w:tcPr>
          <w:p w14:paraId="1D6198F7"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nil"/>
              <w:right w:val="single" w:sz="8" w:space="0" w:color="auto"/>
            </w:tcBorders>
            <w:vAlign w:val="center"/>
            <w:hideMark/>
          </w:tcPr>
          <w:p w14:paraId="44360430"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674B71B6"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nil"/>
              <w:right w:val="single" w:sz="8" w:space="0" w:color="auto"/>
            </w:tcBorders>
            <w:vAlign w:val="center"/>
            <w:hideMark/>
          </w:tcPr>
          <w:p w14:paraId="54564FDF"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0E43086A"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71600</w:t>
            </w:r>
          </w:p>
        </w:tc>
        <w:tc>
          <w:tcPr>
            <w:tcW w:w="507" w:type="pct"/>
            <w:tcBorders>
              <w:top w:val="nil"/>
              <w:left w:val="nil"/>
              <w:bottom w:val="single" w:sz="8" w:space="0" w:color="auto"/>
              <w:right w:val="single" w:sz="8" w:space="0" w:color="auto"/>
            </w:tcBorders>
            <w:shd w:val="clear" w:color="auto" w:fill="auto"/>
            <w:vAlign w:val="center"/>
            <w:hideMark/>
          </w:tcPr>
          <w:p w14:paraId="3CA67B49"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Travel</w:t>
            </w:r>
          </w:p>
        </w:tc>
        <w:tc>
          <w:tcPr>
            <w:tcW w:w="349" w:type="pct"/>
            <w:tcBorders>
              <w:top w:val="nil"/>
              <w:left w:val="nil"/>
              <w:bottom w:val="single" w:sz="8" w:space="0" w:color="auto"/>
              <w:right w:val="single" w:sz="8" w:space="0" w:color="auto"/>
            </w:tcBorders>
            <w:shd w:val="clear" w:color="auto" w:fill="auto"/>
            <w:noWrap/>
            <w:vAlign w:val="center"/>
            <w:hideMark/>
          </w:tcPr>
          <w:p w14:paraId="59D482E0"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49" w:type="pct"/>
            <w:tcBorders>
              <w:top w:val="nil"/>
              <w:left w:val="nil"/>
              <w:bottom w:val="single" w:sz="8" w:space="0" w:color="auto"/>
              <w:right w:val="single" w:sz="8" w:space="0" w:color="auto"/>
            </w:tcBorders>
            <w:shd w:val="clear" w:color="auto" w:fill="auto"/>
            <w:noWrap/>
            <w:vAlign w:val="center"/>
            <w:hideMark/>
          </w:tcPr>
          <w:p w14:paraId="48AD9FAB"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48" w:type="pct"/>
            <w:tcBorders>
              <w:top w:val="nil"/>
              <w:left w:val="nil"/>
              <w:bottom w:val="single" w:sz="8" w:space="0" w:color="auto"/>
              <w:right w:val="single" w:sz="8" w:space="0" w:color="auto"/>
            </w:tcBorders>
            <w:shd w:val="clear" w:color="auto" w:fill="auto"/>
            <w:noWrap/>
            <w:vAlign w:val="center"/>
            <w:hideMark/>
          </w:tcPr>
          <w:p w14:paraId="47D34A39"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0FD3442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000000" w:fill="FFFFFF"/>
            <w:noWrap/>
            <w:vAlign w:val="center"/>
            <w:hideMark/>
          </w:tcPr>
          <w:p w14:paraId="36EA3EAC"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1,000 </w:t>
            </w:r>
          </w:p>
        </w:tc>
        <w:tc>
          <w:tcPr>
            <w:tcW w:w="325" w:type="pct"/>
            <w:tcBorders>
              <w:top w:val="nil"/>
              <w:left w:val="nil"/>
              <w:bottom w:val="single" w:sz="8" w:space="0" w:color="auto"/>
              <w:right w:val="single" w:sz="8" w:space="0" w:color="auto"/>
            </w:tcBorders>
            <w:shd w:val="clear" w:color="auto" w:fill="auto"/>
            <w:noWrap/>
            <w:vAlign w:val="center"/>
            <w:hideMark/>
          </w:tcPr>
          <w:p w14:paraId="5373104B"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44</w:t>
            </w:r>
          </w:p>
        </w:tc>
        <w:tc>
          <w:tcPr>
            <w:tcW w:w="83" w:type="pct"/>
            <w:vAlign w:val="center"/>
            <w:hideMark/>
          </w:tcPr>
          <w:p w14:paraId="0044F5DA" w14:textId="77777777" w:rsidR="00522854" w:rsidRPr="00522854" w:rsidRDefault="00522854" w:rsidP="00522854">
            <w:pPr>
              <w:rPr>
                <w:rFonts w:eastAsia="Times New Roman"/>
                <w:sz w:val="20"/>
                <w:szCs w:val="20"/>
                <w:lang w:eastAsia="en-US"/>
              </w:rPr>
            </w:pPr>
          </w:p>
        </w:tc>
      </w:tr>
      <w:tr w:rsidR="00522854" w:rsidRPr="00522854" w14:paraId="3C954C43"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1E22B79D"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34EAB55D" w14:textId="77777777" w:rsidR="00522854" w:rsidRPr="00522854" w:rsidRDefault="00522854" w:rsidP="00522854">
            <w:pPr>
              <w:rPr>
                <w:rFonts w:ascii="Calibri" w:eastAsia="Times New Roman" w:hAnsi="Calibri" w:cs="Calibri"/>
                <w:b/>
                <w:bCs/>
                <w:color w:val="000000"/>
                <w:sz w:val="16"/>
                <w:szCs w:val="16"/>
                <w:lang w:eastAsia="en-US"/>
              </w:rPr>
            </w:pPr>
          </w:p>
        </w:tc>
        <w:tc>
          <w:tcPr>
            <w:tcW w:w="2155" w:type="pct"/>
            <w:gridSpan w:val="6"/>
            <w:tcBorders>
              <w:top w:val="single" w:sz="8" w:space="0" w:color="auto"/>
              <w:left w:val="nil"/>
              <w:bottom w:val="single" w:sz="8" w:space="0" w:color="auto"/>
              <w:right w:val="single" w:sz="8" w:space="0" w:color="000000"/>
            </w:tcBorders>
            <w:shd w:val="clear" w:color="000000" w:fill="DDEBF7"/>
            <w:vAlign w:val="center"/>
            <w:hideMark/>
          </w:tcPr>
          <w:p w14:paraId="2B3C7486"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Output 2.1.4</w:t>
            </w:r>
          </w:p>
        </w:tc>
        <w:tc>
          <w:tcPr>
            <w:tcW w:w="349" w:type="pct"/>
            <w:tcBorders>
              <w:top w:val="nil"/>
              <w:left w:val="nil"/>
              <w:bottom w:val="single" w:sz="8" w:space="0" w:color="auto"/>
              <w:right w:val="single" w:sz="8" w:space="0" w:color="auto"/>
            </w:tcBorders>
            <w:shd w:val="clear" w:color="000000" w:fill="DDEBF7"/>
            <w:noWrap/>
            <w:vAlign w:val="center"/>
            <w:hideMark/>
          </w:tcPr>
          <w:p w14:paraId="494EF3F3"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4,000 </w:t>
            </w:r>
          </w:p>
        </w:tc>
        <w:tc>
          <w:tcPr>
            <w:tcW w:w="349" w:type="pct"/>
            <w:tcBorders>
              <w:top w:val="nil"/>
              <w:left w:val="nil"/>
              <w:bottom w:val="single" w:sz="8" w:space="0" w:color="auto"/>
              <w:right w:val="single" w:sz="8" w:space="0" w:color="auto"/>
            </w:tcBorders>
            <w:shd w:val="clear" w:color="000000" w:fill="DDEBF7"/>
            <w:noWrap/>
            <w:vAlign w:val="center"/>
            <w:hideMark/>
          </w:tcPr>
          <w:p w14:paraId="74F17EC0"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4,000 </w:t>
            </w:r>
          </w:p>
        </w:tc>
        <w:tc>
          <w:tcPr>
            <w:tcW w:w="348" w:type="pct"/>
            <w:tcBorders>
              <w:top w:val="nil"/>
              <w:left w:val="nil"/>
              <w:bottom w:val="single" w:sz="8" w:space="0" w:color="auto"/>
              <w:right w:val="single" w:sz="8" w:space="0" w:color="auto"/>
            </w:tcBorders>
            <w:shd w:val="clear" w:color="000000" w:fill="DDEBF7"/>
            <w:noWrap/>
            <w:vAlign w:val="center"/>
            <w:hideMark/>
          </w:tcPr>
          <w:p w14:paraId="6F9884E8"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11,000 </w:t>
            </w:r>
          </w:p>
        </w:tc>
        <w:tc>
          <w:tcPr>
            <w:tcW w:w="381" w:type="pct"/>
            <w:tcBorders>
              <w:top w:val="nil"/>
              <w:left w:val="nil"/>
              <w:bottom w:val="single" w:sz="8" w:space="0" w:color="auto"/>
              <w:right w:val="single" w:sz="8" w:space="0" w:color="auto"/>
            </w:tcBorders>
            <w:shd w:val="clear" w:color="000000" w:fill="DDEBF7"/>
            <w:noWrap/>
            <w:vAlign w:val="center"/>
            <w:hideMark/>
          </w:tcPr>
          <w:p w14:paraId="492FAD8B"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1,000 </w:t>
            </w:r>
          </w:p>
        </w:tc>
        <w:tc>
          <w:tcPr>
            <w:tcW w:w="317" w:type="pct"/>
            <w:tcBorders>
              <w:top w:val="nil"/>
              <w:left w:val="nil"/>
              <w:bottom w:val="single" w:sz="8" w:space="0" w:color="auto"/>
              <w:right w:val="single" w:sz="8" w:space="0" w:color="auto"/>
            </w:tcBorders>
            <w:shd w:val="clear" w:color="000000" w:fill="D9E1F2"/>
            <w:noWrap/>
            <w:vAlign w:val="center"/>
            <w:hideMark/>
          </w:tcPr>
          <w:p w14:paraId="452191AD"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20,000 </w:t>
            </w:r>
          </w:p>
        </w:tc>
        <w:tc>
          <w:tcPr>
            <w:tcW w:w="325" w:type="pct"/>
            <w:tcBorders>
              <w:top w:val="nil"/>
              <w:left w:val="nil"/>
              <w:bottom w:val="single" w:sz="8" w:space="0" w:color="auto"/>
              <w:right w:val="single" w:sz="8" w:space="0" w:color="auto"/>
            </w:tcBorders>
            <w:shd w:val="clear" w:color="000000" w:fill="DDEBF7"/>
            <w:noWrap/>
            <w:vAlign w:val="center"/>
            <w:hideMark/>
          </w:tcPr>
          <w:p w14:paraId="33DE6E11"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7731624E" w14:textId="77777777" w:rsidR="00522854" w:rsidRPr="00522854" w:rsidRDefault="00522854" w:rsidP="00522854">
            <w:pPr>
              <w:rPr>
                <w:rFonts w:eastAsia="Times New Roman"/>
                <w:sz w:val="20"/>
                <w:szCs w:val="20"/>
                <w:lang w:eastAsia="en-US"/>
              </w:rPr>
            </w:pPr>
          </w:p>
        </w:tc>
      </w:tr>
      <w:tr w:rsidR="00522854" w:rsidRPr="00522854" w14:paraId="107A30B1"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469B7EFB"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56633873"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val="restart"/>
            <w:tcBorders>
              <w:top w:val="nil"/>
              <w:left w:val="single" w:sz="8" w:space="0" w:color="auto"/>
              <w:bottom w:val="nil"/>
              <w:right w:val="single" w:sz="8" w:space="0" w:color="auto"/>
            </w:tcBorders>
            <w:shd w:val="clear" w:color="auto" w:fill="auto"/>
            <w:vAlign w:val="center"/>
            <w:hideMark/>
          </w:tcPr>
          <w:p w14:paraId="377988BE"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2.1.5 Conclusions on the implementation of the Convention and the Kunming-Montreal Global Biodiversity </w:t>
            </w:r>
            <w:r w:rsidRPr="00522854">
              <w:rPr>
                <w:rFonts w:ascii="Calibri" w:eastAsia="Times New Roman" w:hAnsi="Calibri" w:cs="Calibri"/>
                <w:color w:val="000000"/>
                <w:sz w:val="16"/>
                <w:szCs w:val="16"/>
                <w:lang w:eastAsia="en-US"/>
              </w:rPr>
              <w:lastRenderedPageBreak/>
              <w:t>Framework are completed.</w:t>
            </w:r>
          </w:p>
        </w:tc>
        <w:tc>
          <w:tcPr>
            <w:tcW w:w="349" w:type="pct"/>
            <w:vMerge w:val="restart"/>
            <w:tcBorders>
              <w:top w:val="nil"/>
              <w:left w:val="single" w:sz="8" w:space="0" w:color="auto"/>
              <w:bottom w:val="nil"/>
              <w:right w:val="single" w:sz="8" w:space="0" w:color="auto"/>
            </w:tcBorders>
            <w:shd w:val="clear" w:color="auto" w:fill="auto"/>
            <w:vAlign w:val="center"/>
            <w:hideMark/>
          </w:tcPr>
          <w:p w14:paraId="4C7FA941"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lastRenderedPageBreak/>
              <w:t>UNDP (insert country name CO)</w:t>
            </w:r>
          </w:p>
        </w:tc>
        <w:tc>
          <w:tcPr>
            <w:tcW w:w="317" w:type="pct"/>
            <w:vMerge w:val="restart"/>
            <w:tcBorders>
              <w:top w:val="nil"/>
              <w:left w:val="single" w:sz="8" w:space="0" w:color="auto"/>
              <w:bottom w:val="single" w:sz="8" w:space="0" w:color="000000"/>
              <w:right w:val="single" w:sz="8" w:space="0" w:color="auto"/>
            </w:tcBorders>
            <w:shd w:val="clear" w:color="auto" w:fill="auto"/>
            <w:vAlign w:val="center"/>
            <w:hideMark/>
          </w:tcPr>
          <w:p w14:paraId="588D0059"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62000</w:t>
            </w:r>
          </w:p>
        </w:tc>
        <w:tc>
          <w:tcPr>
            <w:tcW w:w="221" w:type="pct"/>
            <w:vMerge w:val="restart"/>
            <w:tcBorders>
              <w:top w:val="nil"/>
              <w:left w:val="single" w:sz="8" w:space="0" w:color="auto"/>
              <w:bottom w:val="nil"/>
              <w:right w:val="single" w:sz="8" w:space="0" w:color="auto"/>
            </w:tcBorders>
            <w:shd w:val="clear" w:color="auto" w:fill="auto"/>
            <w:vAlign w:val="center"/>
            <w:hideMark/>
          </w:tcPr>
          <w:p w14:paraId="34533917"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10003</w:t>
            </w:r>
          </w:p>
        </w:tc>
        <w:tc>
          <w:tcPr>
            <w:tcW w:w="223" w:type="pct"/>
            <w:tcBorders>
              <w:top w:val="nil"/>
              <w:left w:val="nil"/>
              <w:bottom w:val="single" w:sz="8" w:space="0" w:color="auto"/>
              <w:right w:val="single" w:sz="8" w:space="0" w:color="auto"/>
            </w:tcBorders>
            <w:shd w:val="clear" w:color="auto" w:fill="auto"/>
            <w:vAlign w:val="center"/>
            <w:hideMark/>
          </w:tcPr>
          <w:p w14:paraId="77C1EA43"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71300</w:t>
            </w:r>
          </w:p>
        </w:tc>
        <w:tc>
          <w:tcPr>
            <w:tcW w:w="507" w:type="pct"/>
            <w:tcBorders>
              <w:top w:val="nil"/>
              <w:left w:val="nil"/>
              <w:bottom w:val="single" w:sz="8" w:space="0" w:color="auto"/>
              <w:right w:val="single" w:sz="8" w:space="0" w:color="auto"/>
            </w:tcBorders>
            <w:shd w:val="clear" w:color="auto" w:fill="auto"/>
            <w:vAlign w:val="center"/>
            <w:hideMark/>
          </w:tcPr>
          <w:p w14:paraId="65451468"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Local Consultants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262CD49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3,000</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20E47388"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3,000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7730F79A"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2C97CEED"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17" w:type="pct"/>
            <w:tcBorders>
              <w:top w:val="nil"/>
              <w:left w:val="nil"/>
              <w:bottom w:val="single" w:sz="8" w:space="0" w:color="auto"/>
              <w:right w:val="single" w:sz="8" w:space="0" w:color="auto"/>
            </w:tcBorders>
            <w:shd w:val="clear" w:color="000000" w:fill="FFFFFF"/>
            <w:noWrap/>
            <w:vAlign w:val="center"/>
            <w:hideMark/>
          </w:tcPr>
          <w:p w14:paraId="56EA16DD"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17,000 </w:t>
            </w:r>
          </w:p>
        </w:tc>
        <w:tc>
          <w:tcPr>
            <w:tcW w:w="325" w:type="pct"/>
            <w:tcBorders>
              <w:top w:val="nil"/>
              <w:left w:val="nil"/>
              <w:bottom w:val="single" w:sz="8" w:space="0" w:color="auto"/>
              <w:right w:val="single" w:sz="8" w:space="0" w:color="auto"/>
            </w:tcBorders>
            <w:shd w:val="clear" w:color="auto" w:fill="auto"/>
            <w:noWrap/>
            <w:vAlign w:val="center"/>
            <w:hideMark/>
          </w:tcPr>
          <w:p w14:paraId="6D7C0209"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45</w:t>
            </w:r>
          </w:p>
        </w:tc>
        <w:tc>
          <w:tcPr>
            <w:tcW w:w="83" w:type="pct"/>
            <w:vAlign w:val="center"/>
            <w:hideMark/>
          </w:tcPr>
          <w:p w14:paraId="496706BC" w14:textId="77777777" w:rsidR="00522854" w:rsidRPr="00522854" w:rsidRDefault="00522854" w:rsidP="00522854">
            <w:pPr>
              <w:rPr>
                <w:rFonts w:eastAsia="Times New Roman"/>
                <w:sz w:val="20"/>
                <w:szCs w:val="20"/>
                <w:lang w:eastAsia="en-US"/>
              </w:rPr>
            </w:pPr>
          </w:p>
        </w:tc>
      </w:tr>
      <w:tr w:rsidR="00522854" w:rsidRPr="00522854" w14:paraId="018646B6"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3AAABA56"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42BB4C62"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nil"/>
              <w:right w:val="single" w:sz="8" w:space="0" w:color="auto"/>
            </w:tcBorders>
            <w:vAlign w:val="center"/>
            <w:hideMark/>
          </w:tcPr>
          <w:p w14:paraId="266E2EF5"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nil"/>
              <w:right w:val="single" w:sz="8" w:space="0" w:color="auto"/>
            </w:tcBorders>
            <w:vAlign w:val="center"/>
            <w:hideMark/>
          </w:tcPr>
          <w:p w14:paraId="6C0C414C"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2D31E7B6"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nil"/>
              <w:right w:val="single" w:sz="8" w:space="0" w:color="auto"/>
            </w:tcBorders>
            <w:vAlign w:val="center"/>
            <w:hideMark/>
          </w:tcPr>
          <w:p w14:paraId="6E93088E"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19BC2ED1"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71400</w:t>
            </w:r>
          </w:p>
        </w:tc>
        <w:tc>
          <w:tcPr>
            <w:tcW w:w="507" w:type="pct"/>
            <w:tcBorders>
              <w:top w:val="nil"/>
              <w:left w:val="nil"/>
              <w:bottom w:val="single" w:sz="8" w:space="0" w:color="auto"/>
              <w:right w:val="single" w:sz="8" w:space="0" w:color="auto"/>
            </w:tcBorders>
            <w:shd w:val="clear" w:color="auto" w:fill="auto"/>
            <w:vAlign w:val="center"/>
            <w:hideMark/>
          </w:tcPr>
          <w:p w14:paraId="635CCBE2"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Contractual services - Individuals</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7A0693A3"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49" w:type="pct"/>
            <w:tcBorders>
              <w:top w:val="nil"/>
              <w:left w:val="nil"/>
              <w:bottom w:val="single" w:sz="8" w:space="0" w:color="auto"/>
              <w:right w:val="single" w:sz="8" w:space="0" w:color="auto"/>
            </w:tcBorders>
            <w:shd w:val="clear" w:color="auto" w:fill="FFFFFF" w:themeFill="background1"/>
            <w:noWrap/>
            <w:vAlign w:val="center"/>
            <w:hideMark/>
          </w:tcPr>
          <w:p w14:paraId="695ABBB0"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48" w:type="pct"/>
            <w:tcBorders>
              <w:top w:val="nil"/>
              <w:left w:val="nil"/>
              <w:bottom w:val="single" w:sz="8" w:space="0" w:color="auto"/>
              <w:right w:val="single" w:sz="8" w:space="0" w:color="auto"/>
            </w:tcBorders>
            <w:shd w:val="clear" w:color="auto" w:fill="FFFFFF" w:themeFill="background1"/>
            <w:noWrap/>
            <w:vAlign w:val="center"/>
            <w:hideMark/>
          </w:tcPr>
          <w:p w14:paraId="58DF494B"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81" w:type="pct"/>
            <w:tcBorders>
              <w:top w:val="nil"/>
              <w:left w:val="nil"/>
              <w:bottom w:val="single" w:sz="8" w:space="0" w:color="auto"/>
              <w:right w:val="single" w:sz="8" w:space="0" w:color="auto"/>
            </w:tcBorders>
            <w:shd w:val="clear" w:color="auto" w:fill="FFFFFF" w:themeFill="background1"/>
            <w:noWrap/>
            <w:vAlign w:val="center"/>
            <w:hideMark/>
          </w:tcPr>
          <w:p w14:paraId="090BB3D7"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000000" w:fill="FFFFFF"/>
            <w:noWrap/>
            <w:vAlign w:val="center"/>
            <w:hideMark/>
          </w:tcPr>
          <w:p w14:paraId="20FF00AC"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2,000 </w:t>
            </w:r>
          </w:p>
        </w:tc>
        <w:tc>
          <w:tcPr>
            <w:tcW w:w="325" w:type="pct"/>
            <w:tcBorders>
              <w:top w:val="nil"/>
              <w:left w:val="nil"/>
              <w:bottom w:val="single" w:sz="8" w:space="0" w:color="auto"/>
              <w:right w:val="single" w:sz="8" w:space="0" w:color="auto"/>
            </w:tcBorders>
            <w:shd w:val="clear" w:color="auto" w:fill="auto"/>
            <w:noWrap/>
            <w:vAlign w:val="center"/>
            <w:hideMark/>
          </w:tcPr>
          <w:p w14:paraId="71C9777C"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46</w:t>
            </w:r>
          </w:p>
        </w:tc>
        <w:tc>
          <w:tcPr>
            <w:tcW w:w="83" w:type="pct"/>
            <w:vAlign w:val="center"/>
            <w:hideMark/>
          </w:tcPr>
          <w:p w14:paraId="58F9C84E" w14:textId="77777777" w:rsidR="00522854" w:rsidRPr="00522854" w:rsidRDefault="00522854" w:rsidP="00522854">
            <w:pPr>
              <w:rPr>
                <w:rFonts w:eastAsia="Times New Roman"/>
                <w:sz w:val="20"/>
                <w:szCs w:val="20"/>
                <w:lang w:eastAsia="en-US"/>
              </w:rPr>
            </w:pPr>
          </w:p>
        </w:tc>
      </w:tr>
      <w:tr w:rsidR="00522854" w:rsidRPr="00522854" w14:paraId="3D7B78D1" w14:textId="77777777" w:rsidTr="000405B2">
        <w:trPr>
          <w:trHeight w:val="300"/>
        </w:trPr>
        <w:tc>
          <w:tcPr>
            <w:tcW w:w="357" w:type="pct"/>
            <w:vMerge/>
            <w:tcBorders>
              <w:top w:val="nil"/>
              <w:left w:val="single" w:sz="8" w:space="0" w:color="auto"/>
              <w:bottom w:val="single" w:sz="8" w:space="0" w:color="000000"/>
              <w:right w:val="single" w:sz="8" w:space="0" w:color="auto"/>
            </w:tcBorders>
            <w:vAlign w:val="center"/>
            <w:hideMark/>
          </w:tcPr>
          <w:p w14:paraId="17535696"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732D813F" w14:textId="77777777" w:rsidR="00522854" w:rsidRPr="00522854" w:rsidRDefault="00522854" w:rsidP="00522854">
            <w:pPr>
              <w:rPr>
                <w:rFonts w:ascii="Calibri" w:eastAsia="Times New Roman" w:hAnsi="Calibri" w:cs="Calibri"/>
                <w:b/>
                <w:bCs/>
                <w:color w:val="000000"/>
                <w:sz w:val="16"/>
                <w:szCs w:val="16"/>
                <w:lang w:eastAsia="en-US"/>
              </w:rPr>
            </w:pPr>
          </w:p>
        </w:tc>
        <w:tc>
          <w:tcPr>
            <w:tcW w:w="539" w:type="pct"/>
            <w:vMerge/>
            <w:tcBorders>
              <w:top w:val="nil"/>
              <w:left w:val="single" w:sz="8" w:space="0" w:color="auto"/>
              <w:bottom w:val="nil"/>
              <w:right w:val="single" w:sz="8" w:space="0" w:color="auto"/>
            </w:tcBorders>
            <w:vAlign w:val="center"/>
            <w:hideMark/>
          </w:tcPr>
          <w:p w14:paraId="33C4418A" w14:textId="77777777" w:rsidR="00522854" w:rsidRPr="00522854" w:rsidRDefault="00522854" w:rsidP="00522854">
            <w:pPr>
              <w:rPr>
                <w:rFonts w:ascii="Calibri" w:eastAsia="Times New Roman" w:hAnsi="Calibri" w:cs="Calibri"/>
                <w:color w:val="000000"/>
                <w:sz w:val="16"/>
                <w:szCs w:val="16"/>
                <w:lang w:eastAsia="en-US"/>
              </w:rPr>
            </w:pPr>
          </w:p>
        </w:tc>
        <w:tc>
          <w:tcPr>
            <w:tcW w:w="349" w:type="pct"/>
            <w:vMerge/>
            <w:tcBorders>
              <w:top w:val="nil"/>
              <w:left w:val="single" w:sz="8" w:space="0" w:color="auto"/>
              <w:bottom w:val="nil"/>
              <w:right w:val="single" w:sz="8" w:space="0" w:color="auto"/>
            </w:tcBorders>
            <w:vAlign w:val="center"/>
            <w:hideMark/>
          </w:tcPr>
          <w:p w14:paraId="0B131FBB" w14:textId="77777777" w:rsidR="00522854" w:rsidRPr="00522854" w:rsidRDefault="00522854" w:rsidP="00522854">
            <w:pPr>
              <w:rPr>
                <w:rFonts w:ascii="Calibri" w:eastAsia="Times New Roman" w:hAnsi="Calibri" w:cs="Calibri"/>
                <w:color w:val="000000"/>
                <w:sz w:val="16"/>
                <w:szCs w:val="16"/>
                <w:lang w:eastAsia="en-US"/>
              </w:rPr>
            </w:pPr>
          </w:p>
        </w:tc>
        <w:tc>
          <w:tcPr>
            <w:tcW w:w="317" w:type="pct"/>
            <w:vMerge/>
            <w:tcBorders>
              <w:top w:val="nil"/>
              <w:left w:val="single" w:sz="8" w:space="0" w:color="auto"/>
              <w:bottom w:val="single" w:sz="8" w:space="0" w:color="000000"/>
              <w:right w:val="single" w:sz="8" w:space="0" w:color="auto"/>
            </w:tcBorders>
            <w:vAlign w:val="center"/>
            <w:hideMark/>
          </w:tcPr>
          <w:p w14:paraId="77B4FF2E" w14:textId="77777777" w:rsidR="00522854" w:rsidRPr="00522854" w:rsidRDefault="00522854" w:rsidP="00522854">
            <w:pPr>
              <w:rPr>
                <w:rFonts w:ascii="Calibri" w:eastAsia="Times New Roman" w:hAnsi="Calibri" w:cs="Calibri"/>
                <w:color w:val="000000"/>
                <w:sz w:val="16"/>
                <w:szCs w:val="16"/>
                <w:lang w:eastAsia="en-US"/>
              </w:rPr>
            </w:pPr>
          </w:p>
        </w:tc>
        <w:tc>
          <w:tcPr>
            <w:tcW w:w="221" w:type="pct"/>
            <w:vMerge/>
            <w:tcBorders>
              <w:top w:val="nil"/>
              <w:left w:val="single" w:sz="8" w:space="0" w:color="auto"/>
              <w:bottom w:val="nil"/>
              <w:right w:val="single" w:sz="8" w:space="0" w:color="auto"/>
            </w:tcBorders>
            <w:vAlign w:val="center"/>
            <w:hideMark/>
          </w:tcPr>
          <w:p w14:paraId="75AE7507" w14:textId="77777777" w:rsidR="00522854" w:rsidRPr="00522854" w:rsidRDefault="00522854" w:rsidP="00522854">
            <w:pPr>
              <w:rPr>
                <w:rFonts w:ascii="Calibri" w:eastAsia="Times New Roman" w:hAnsi="Calibri" w:cs="Calibri"/>
                <w:color w:val="000000"/>
                <w:sz w:val="16"/>
                <w:szCs w:val="16"/>
                <w:lang w:eastAsia="en-US"/>
              </w:rPr>
            </w:pPr>
          </w:p>
        </w:tc>
        <w:tc>
          <w:tcPr>
            <w:tcW w:w="223" w:type="pct"/>
            <w:tcBorders>
              <w:top w:val="nil"/>
              <w:left w:val="nil"/>
              <w:bottom w:val="single" w:sz="8" w:space="0" w:color="auto"/>
              <w:right w:val="single" w:sz="8" w:space="0" w:color="auto"/>
            </w:tcBorders>
            <w:shd w:val="clear" w:color="auto" w:fill="auto"/>
            <w:vAlign w:val="center"/>
            <w:hideMark/>
          </w:tcPr>
          <w:p w14:paraId="40CC8E58"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71600</w:t>
            </w:r>
          </w:p>
        </w:tc>
        <w:tc>
          <w:tcPr>
            <w:tcW w:w="507" w:type="pct"/>
            <w:tcBorders>
              <w:top w:val="nil"/>
              <w:left w:val="nil"/>
              <w:bottom w:val="single" w:sz="8" w:space="0" w:color="auto"/>
              <w:right w:val="single" w:sz="8" w:space="0" w:color="auto"/>
            </w:tcBorders>
            <w:shd w:val="clear" w:color="auto" w:fill="auto"/>
            <w:vAlign w:val="center"/>
            <w:hideMark/>
          </w:tcPr>
          <w:p w14:paraId="027DA91A"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Travel</w:t>
            </w:r>
          </w:p>
        </w:tc>
        <w:tc>
          <w:tcPr>
            <w:tcW w:w="349" w:type="pct"/>
            <w:tcBorders>
              <w:top w:val="nil"/>
              <w:left w:val="nil"/>
              <w:bottom w:val="single" w:sz="8" w:space="0" w:color="auto"/>
              <w:right w:val="single" w:sz="8" w:space="0" w:color="auto"/>
            </w:tcBorders>
            <w:shd w:val="clear" w:color="auto" w:fill="auto"/>
            <w:noWrap/>
            <w:vAlign w:val="center"/>
            <w:hideMark/>
          </w:tcPr>
          <w:p w14:paraId="29CD09D6"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1,000</w:t>
            </w:r>
          </w:p>
        </w:tc>
        <w:tc>
          <w:tcPr>
            <w:tcW w:w="349" w:type="pct"/>
            <w:tcBorders>
              <w:top w:val="nil"/>
              <w:left w:val="nil"/>
              <w:bottom w:val="single" w:sz="8" w:space="0" w:color="auto"/>
              <w:right w:val="single" w:sz="8" w:space="0" w:color="auto"/>
            </w:tcBorders>
            <w:shd w:val="clear" w:color="auto" w:fill="auto"/>
            <w:noWrap/>
            <w:vAlign w:val="center"/>
            <w:hideMark/>
          </w:tcPr>
          <w:p w14:paraId="39FF23D9"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48" w:type="pct"/>
            <w:tcBorders>
              <w:top w:val="nil"/>
              <w:left w:val="nil"/>
              <w:bottom w:val="single" w:sz="8" w:space="0" w:color="auto"/>
              <w:right w:val="single" w:sz="8" w:space="0" w:color="auto"/>
            </w:tcBorders>
            <w:shd w:val="clear" w:color="auto" w:fill="auto"/>
            <w:noWrap/>
            <w:vAlign w:val="center"/>
            <w:hideMark/>
          </w:tcPr>
          <w:p w14:paraId="0C0F02CB"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81" w:type="pct"/>
            <w:tcBorders>
              <w:top w:val="nil"/>
              <w:left w:val="nil"/>
              <w:bottom w:val="single" w:sz="8" w:space="0" w:color="auto"/>
              <w:right w:val="single" w:sz="8" w:space="0" w:color="auto"/>
            </w:tcBorders>
            <w:shd w:val="clear" w:color="auto" w:fill="auto"/>
            <w:noWrap/>
            <w:vAlign w:val="center"/>
            <w:hideMark/>
          </w:tcPr>
          <w:p w14:paraId="36EAD9BF" w14:textId="77777777" w:rsidR="00522854" w:rsidRPr="00522854" w:rsidRDefault="00522854" w:rsidP="00522854">
            <w:pPr>
              <w:jc w:val="right"/>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   </w:t>
            </w:r>
          </w:p>
        </w:tc>
        <w:tc>
          <w:tcPr>
            <w:tcW w:w="317" w:type="pct"/>
            <w:tcBorders>
              <w:top w:val="nil"/>
              <w:left w:val="nil"/>
              <w:bottom w:val="single" w:sz="8" w:space="0" w:color="auto"/>
              <w:right w:val="single" w:sz="8" w:space="0" w:color="auto"/>
            </w:tcBorders>
            <w:shd w:val="clear" w:color="000000" w:fill="FFFFFF"/>
            <w:noWrap/>
            <w:vAlign w:val="center"/>
            <w:hideMark/>
          </w:tcPr>
          <w:p w14:paraId="6AB05079"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1,000 </w:t>
            </w:r>
          </w:p>
        </w:tc>
        <w:tc>
          <w:tcPr>
            <w:tcW w:w="325" w:type="pct"/>
            <w:tcBorders>
              <w:top w:val="nil"/>
              <w:left w:val="nil"/>
              <w:bottom w:val="single" w:sz="8" w:space="0" w:color="auto"/>
              <w:right w:val="single" w:sz="8" w:space="0" w:color="auto"/>
            </w:tcBorders>
            <w:shd w:val="clear" w:color="auto" w:fill="auto"/>
            <w:noWrap/>
            <w:vAlign w:val="center"/>
            <w:hideMark/>
          </w:tcPr>
          <w:p w14:paraId="090C14DE"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47</w:t>
            </w:r>
          </w:p>
        </w:tc>
        <w:tc>
          <w:tcPr>
            <w:tcW w:w="83" w:type="pct"/>
            <w:vAlign w:val="center"/>
            <w:hideMark/>
          </w:tcPr>
          <w:p w14:paraId="2F893322" w14:textId="77777777" w:rsidR="00522854" w:rsidRPr="00522854" w:rsidRDefault="00522854" w:rsidP="00522854">
            <w:pPr>
              <w:rPr>
                <w:rFonts w:eastAsia="Times New Roman"/>
                <w:sz w:val="20"/>
                <w:szCs w:val="20"/>
                <w:lang w:eastAsia="en-US"/>
              </w:rPr>
            </w:pPr>
          </w:p>
        </w:tc>
      </w:tr>
      <w:tr w:rsidR="00522854" w:rsidRPr="00522854" w14:paraId="07D32AAA"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44D6BF1F" w14:textId="77777777" w:rsidR="00522854" w:rsidRPr="00522854" w:rsidRDefault="00522854" w:rsidP="00522854">
            <w:pPr>
              <w:rPr>
                <w:rFonts w:ascii="Calibri" w:eastAsia="Times New Roman" w:hAnsi="Calibri" w:cs="Calibri"/>
                <w:b/>
                <w:bCs/>
                <w:color w:val="000000"/>
                <w:sz w:val="16"/>
                <w:szCs w:val="16"/>
                <w:lang w:eastAsia="en-US"/>
              </w:rPr>
            </w:pPr>
          </w:p>
        </w:tc>
        <w:tc>
          <w:tcPr>
            <w:tcW w:w="337" w:type="pct"/>
            <w:vMerge/>
            <w:tcBorders>
              <w:top w:val="nil"/>
              <w:left w:val="single" w:sz="8" w:space="0" w:color="auto"/>
              <w:bottom w:val="nil"/>
              <w:right w:val="single" w:sz="8" w:space="0" w:color="auto"/>
            </w:tcBorders>
            <w:vAlign w:val="center"/>
            <w:hideMark/>
          </w:tcPr>
          <w:p w14:paraId="7D6ECFE4" w14:textId="77777777" w:rsidR="00522854" w:rsidRPr="00522854" w:rsidRDefault="00522854" w:rsidP="00522854">
            <w:pPr>
              <w:rPr>
                <w:rFonts w:ascii="Calibri" w:eastAsia="Times New Roman" w:hAnsi="Calibri" w:cs="Calibri"/>
                <w:b/>
                <w:bCs/>
                <w:color w:val="000000"/>
                <w:sz w:val="16"/>
                <w:szCs w:val="16"/>
                <w:lang w:eastAsia="en-US"/>
              </w:rPr>
            </w:pPr>
          </w:p>
        </w:tc>
        <w:tc>
          <w:tcPr>
            <w:tcW w:w="2155" w:type="pct"/>
            <w:gridSpan w:val="6"/>
            <w:tcBorders>
              <w:top w:val="single" w:sz="8" w:space="0" w:color="auto"/>
              <w:left w:val="nil"/>
              <w:bottom w:val="single" w:sz="8" w:space="0" w:color="auto"/>
              <w:right w:val="single" w:sz="8" w:space="0" w:color="000000"/>
            </w:tcBorders>
            <w:shd w:val="clear" w:color="000000" w:fill="DDEBF7"/>
            <w:vAlign w:val="center"/>
            <w:hideMark/>
          </w:tcPr>
          <w:p w14:paraId="1F2A508C"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Output 2.1.5</w:t>
            </w:r>
          </w:p>
        </w:tc>
        <w:tc>
          <w:tcPr>
            <w:tcW w:w="349" w:type="pct"/>
            <w:tcBorders>
              <w:top w:val="nil"/>
              <w:left w:val="nil"/>
              <w:bottom w:val="single" w:sz="8" w:space="0" w:color="auto"/>
              <w:right w:val="single" w:sz="8" w:space="0" w:color="auto"/>
            </w:tcBorders>
            <w:shd w:val="clear" w:color="000000" w:fill="DDEBF7"/>
            <w:noWrap/>
            <w:vAlign w:val="center"/>
            <w:hideMark/>
          </w:tcPr>
          <w:p w14:paraId="3560C1EF"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4,000 </w:t>
            </w:r>
          </w:p>
        </w:tc>
        <w:tc>
          <w:tcPr>
            <w:tcW w:w="349" w:type="pct"/>
            <w:tcBorders>
              <w:top w:val="nil"/>
              <w:left w:val="nil"/>
              <w:bottom w:val="single" w:sz="8" w:space="0" w:color="auto"/>
              <w:right w:val="single" w:sz="8" w:space="0" w:color="auto"/>
            </w:tcBorders>
            <w:shd w:val="clear" w:color="000000" w:fill="DDEBF7"/>
            <w:noWrap/>
            <w:vAlign w:val="center"/>
            <w:hideMark/>
          </w:tcPr>
          <w:p w14:paraId="5BFCB4B4"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4,000 </w:t>
            </w:r>
          </w:p>
        </w:tc>
        <w:tc>
          <w:tcPr>
            <w:tcW w:w="348" w:type="pct"/>
            <w:tcBorders>
              <w:top w:val="nil"/>
              <w:left w:val="nil"/>
              <w:bottom w:val="single" w:sz="8" w:space="0" w:color="auto"/>
              <w:right w:val="single" w:sz="8" w:space="0" w:color="auto"/>
            </w:tcBorders>
            <w:shd w:val="clear" w:color="000000" w:fill="DDEBF7"/>
            <w:noWrap/>
            <w:vAlign w:val="center"/>
            <w:hideMark/>
          </w:tcPr>
          <w:p w14:paraId="08AD5727"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11,000 </w:t>
            </w:r>
          </w:p>
        </w:tc>
        <w:tc>
          <w:tcPr>
            <w:tcW w:w="381" w:type="pct"/>
            <w:tcBorders>
              <w:top w:val="nil"/>
              <w:left w:val="nil"/>
              <w:bottom w:val="single" w:sz="8" w:space="0" w:color="auto"/>
              <w:right w:val="single" w:sz="8" w:space="0" w:color="auto"/>
            </w:tcBorders>
            <w:shd w:val="clear" w:color="000000" w:fill="DDEBF7"/>
            <w:noWrap/>
            <w:vAlign w:val="center"/>
            <w:hideMark/>
          </w:tcPr>
          <w:p w14:paraId="7CF52D02"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1,000 </w:t>
            </w:r>
          </w:p>
        </w:tc>
        <w:tc>
          <w:tcPr>
            <w:tcW w:w="317" w:type="pct"/>
            <w:tcBorders>
              <w:top w:val="nil"/>
              <w:left w:val="nil"/>
              <w:bottom w:val="single" w:sz="8" w:space="0" w:color="auto"/>
              <w:right w:val="single" w:sz="8" w:space="0" w:color="auto"/>
            </w:tcBorders>
            <w:shd w:val="clear" w:color="000000" w:fill="D9E1F2"/>
            <w:noWrap/>
            <w:vAlign w:val="center"/>
            <w:hideMark/>
          </w:tcPr>
          <w:p w14:paraId="64CCAE9E"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20,000 </w:t>
            </w:r>
          </w:p>
        </w:tc>
        <w:tc>
          <w:tcPr>
            <w:tcW w:w="325" w:type="pct"/>
            <w:tcBorders>
              <w:top w:val="nil"/>
              <w:left w:val="nil"/>
              <w:bottom w:val="single" w:sz="8" w:space="0" w:color="auto"/>
              <w:right w:val="single" w:sz="8" w:space="0" w:color="auto"/>
            </w:tcBorders>
            <w:shd w:val="clear" w:color="000000" w:fill="DDEBF7"/>
            <w:noWrap/>
            <w:vAlign w:val="center"/>
            <w:hideMark/>
          </w:tcPr>
          <w:p w14:paraId="1B53DE35"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7B8065ED" w14:textId="77777777" w:rsidR="00522854" w:rsidRPr="00522854" w:rsidRDefault="00522854" w:rsidP="00522854">
            <w:pPr>
              <w:rPr>
                <w:rFonts w:eastAsia="Times New Roman"/>
                <w:sz w:val="20"/>
                <w:szCs w:val="20"/>
                <w:lang w:eastAsia="en-US"/>
              </w:rPr>
            </w:pPr>
          </w:p>
        </w:tc>
      </w:tr>
      <w:tr w:rsidR="00522854" w:rsidRPr="00522854" w14:paraId="23FA6BC4" w14:textId="77777777" w:rsidTr="00522854">
        <w:trPr>
          <w:trHeight w:val="300"/>
        </w:trPr>
        <w:tc>
          <w:tcPr>
            <w:tcW w:w="357" w:type="pct"/>
            <w:vMerge/>
            <w:tcBorders>
              <w:top w:val="nil"/>
              <w:left w:val="single" w:sz="8" w:space="0" w:color="auto"/>
              <w:bottom w:val="single" w:sz="8" w:space="0" w:color="000000"/>
              <w:right w:val="single" w:sz="8" w:space="0" w:color="auto"/>
            </w:tcBorders>
            <w:vAlign w:val="center"/>
            <w:hideMark/>
          </w:tcPr>
          <w:p w14:paraId="4B186F15" w14:textId="77777777" w:rsidR="00522854" w:rsidRPr="00522854" w:rsidRDefault="00522854" w:rsidP="00522854">
            <w:pPr>
              <w:rPr>
                <w:rFonts w:ascii="Calibri" w:eastAsia="Times New Roman" w:hAnsi="Calibri" w:cs="Calibri"/>
                <w:b/>
                <w:bCs/>
                <w:color w:val="000000"/>
                <w:sz w:val="16"/>
                <w:szCs w:val="16"/>
                <w:lang w:eastAsia="en-US"/>
              </w:rPr>
            </w:pPr>
          </w:p>
        </w:tc>
        <w:tc>
          <w:tcPr>
            <w:tcW w:w="2492" w:type="pct"/>
            <w:gridSpan w:val="7"/>
            <w:tcBorders>
              <w:top w:val="single" w:sz="8" w:space="0" w:color="auto"/>
              <w:left w:val="nil"/>
              <w:bottom w:val="single" w:sz="8" w:space="0" w:color="auto"/>
              <w:right w:val="single" w:sz="8" w:space="0" w:color="000000"/>
            </w:tcBorders>
            <w:shd w:val="clear" w:color="000000" w:fill="BDD7EE"/>
            <w:vAlign w:val="center"/>
            <w:hideMark/>
          </w:tcPr>
          <w:p w14:paraId="036A62BB"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Outcome 2.1</w:t>
            </w:r>
          </w:p>
        </w:tc>
        <w:tc>
          <w:tcPr>
            <w:tcW w:w="349" w:type="pct"/>
            <w:tcBorders>
              <w:top w:val="nil"/>
              <w:left w:val="nil"/>
              <w:bottom w:val="single" w:sz="8" w:space="0" w:color="auto"/>
              <w:right w:val="single" w:sz="8" w:space="0" w:color="auto"/>
            </w:tcBorders>
            <w:shd w:val="clear" w:color="000000" w:fill="BDD7EE"/>
            <w:noWrap/>
            <w:vAlign w:val="center"/>
            <w:hideMark/>
          </w:tcPr>
          <w:p w14:paraId="235A5B34"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20,000 </w:t>
            </w:r>
          </w:p>
        </w:tc>
        <w:tc>
          <w:tcPr>
            <w:tcW w:w="349" w:type="pct"/>
            <w:tcBorders>
              <w:top w:val="nil"/>
              <w:left w:val="nil"/>
              <w:bottom w:val="single" w:sz="8" w:space="0" w:color="auto"/>
              <w:right w:val="single" w:sz="8" w:space="0" w:color="auto"/>
            </w:tcBorders>
            <w:shd w:val="clear" w:color="000000" w:fill="BDD7EE"/>
            <w:noWrap/>
            <w:vAlign w:val="center"/>
            <w:hideMark/>
          </w:tcPr>
          <w:p w14:paraId="5C69A75D"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20,000 </w:t>
            </w:r>
          </w:p>
        </w:tc>
        <w:tc>
          <w:tcPr>
            <w:tcW w:w="348" w:type="pct"/>
            <w:tcBorders>
              <w:top w:val="nil"/>
              <w:left w:val="nil"/>
              <w:bottom w:val="single" w:sz="8" w:space="0" w:color="auto"/>
              <w:right w:val="single" w:sz="8" w:space="0" w:color="auto"/>
            </w:tcBorders>
            <w:shd w:val="clear" w:color="000000" w:fill="BDD7EE"/>
            <w:noWrap/>
            <w:vAlign w:val="center"/>
            <w:hideMark/>
          </w:tcPr>
          <w:p w14:paraId="5C4693F1"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55,000 </w:t>
            </w:r>
          </w:p>
        </w:tc>
        <w:tc>
          <w:tcPr>
            <w:tcW w:w="381" w:type="pct"/>
            <w:tcBorders>
              <w:top w:val="nil"/>
              <w:left w:val="nil"/>
              <w:bottom w:val="single" w:sz="8" w:space="0" w:color="auto"/>
              <w:right w:val="single" w:sz="8" w:space="0" w:color="auto"/>
            </w:tcBorders>
            <w:shd w:val="clear" w:color="000000" w:fill="BDD7EE"/>
            <w:noWrap/>
            <w:vAlign w:val="center"/>
            <w:hideMark/>
          </w:tcPr>
          <w:p w14:paraId="1AA679BE"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5,000 </w:t>
            </w:r>
          </w:p>
        </w:tc>
        <w:tc>
          <w:tcPr>
            <w:tcW w:w="317" w:type="pct"/>
            <w:tcBorders>
              <w:top w:val="nil"/>
              <w:left w:val="nil"/>
              <w:bottom w:val="single" w:sz="8" w:space="0" w:color="auto"/>
              <w:right w:val="single" w:sz="8" w:space="0" w:color="auto"/>
            </w:tcBorders>
            <w:shd w:val="clear" w:color="000000" w:fill="BDD7EE"/>
            <w:noWrap/>
            <w:vAlign w:val="center"/>
            <w:hideMark/>
          </w:tcPr>
          <w:p w14:paraId="7F9924CB"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100,000 </w:t>
            </w:r>
          </w:p>
        </w:tc>
        <w:tc>
          <w:tcPr>
            <w:tcW w:w="325" w:type="pct"/>
            <w:tcBorders>
              <w:top w:val="nil"/>
              <w:left w:val="nil"/>
              <w:bottom w:val="single" w:sz="8" w:space="0" w:color="auto"/>
              <w:right w:val="single" w:sz="8" w:space="0" w:color="auto"/>
            </w:tcBorders>
            <w:shd w:val="clear" w:color="000000" w:fill="BDD7EE"/>
            <w:noWrap/>
            <w:vAlign w:val="center"/>
            <w:hideMark/>
          </w:tcPr>
          <w:p w14:paraId="3125777C"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05658DB7" w14:textId="77777777" w:rsidR="00522854" w:rsidRPr="00522854" w:rsidRDefault="00522854" w:rsidP="00522854">
            <w:pPr>
              <w:rPr>
                <w:rFonts w:eastAsia="Times New Roman"/>
                <w:sz w:val="20"/>
                <w:szCs w:val="20"/>
                <w:lang w:eastAsia="en-US"/>
              </w:rPr>
            </w:pPr>
          </w:p>
        </w:tc>
      </w:tr>
      <w:tr w:rsidR="00522854" w:rsidRPr="00522854" w14:paraId="23F5B7A3" w14:textId="77777777" w:rsidTr="000405B2">
        <w:trPr>
          <w:trHeight w:val="300"/>
        </w:trPr>
        <w:tc>
          <w:tcPr>
            <w:tcW w:w="2848" w:type="pct"/>
            <w:gridSpan w:val="8"/>
            <w:tcBorders>
              <w:top w:val="single" w:sz="8" w:space="0" w:color="auto"/>
              <w:left w:val="single" w:sz="8" w:space="0" w:color="auto"/>
              <w:bottom w:val="nil"/>
              <w:right w:val="single" w:sz="8" w:space="0" w:color="000000"/>
            </w:tcBorders>
            <w:shd w:val="clear" w:color="000000" w:fill="B4C6E7"/>
            <w:vAlign w:val="center"/>
            <w:hideMark/>
          </w:tcPr>
          <w:p w14:paraId="59050037"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Component 2</w:t>
            </w:r>
          </w:p>
        </w:tc>
        <w:tc>
          <w:tcPr>
            <w:tcW w:w="349" w:type="pct"/>
            <w:tcBorders>
              <w:top w:val="nil"/>
              <w:left w:val="nil"/>
              <w:bottom w:val="nil"/>
              <w:right w:val="single" w:sz="8" w:space="0" w:color="auto"/>
            </w:tcBorders>
            <w:shd w:val="clear" w:color="000000" w:fill="B4C6E7"/>
            <w:noWrap/>
            <w:vAlign w:val="center"/>
            <w:hideMark/>
          </w:tcPr>
          <w:p w14:paraId="2FE618CB"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20,000 </w:t>
            </w:r>
          </w:p>
        </w:tc>
        <w:tc>
          <w:tcPr>
            <w:tcW w:w="349" w:type="pct"/>
            <w:tcBorders>
              <w:top w:val="nil"/>
              <w:left w:val="nil"/>
              <w:bottom w:val="nil"/>
              <w:right w:val="single" w:sz="8" w:space="0" w:color="auto"/>
            </w:tcBorders>
            <w:shd w:val="clear" w:color="000000" w:fill="B4C6E7"/>
            <w:noWrap/>
            <w:vAlign w:val="center"/>
            <w:hideMark/>
          </w:tcPr>
          <w:p w14:paraId="29520348"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20,000 </w:t>
            </w:r>
          </w:p>
        </w:tc>
        <w:tc>
          <w:tcPr>
            <w:tcW w:w="348" w:type="pct"/>
            <w:tcBorders>
              <w:top w:val="nil"/>
              <w:left w:val="nil"/>
              <w:bottom w:val="nil"/>
              <w:right w:val="single" w:sz="8" w:space="0" w:color="auto"/>
            </w:tcBorders>
            <w:shd w:val="clear" w:color="000000" w:fill="B4C6E7"/>
            <w:noWrap/>
            <w:vAlign w:val="center"/>
            <w:hideMark/>
          </w:tcPr>
          <w:p w14:paraId="4A54AB56"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55,000 </w:t>
            </w:r>
          </w:p>
        </w:tc>
        <w:tc>
          <w:tcPr>
            <w:tcW w:w="381" w:type="pct"/>
            <w:tcBorders>
              <w:top w:val="nil"/>
              <w:left w:val="nil"/>
              <w:bottom w:val="nil"/>
              <w:right w:val="single" w:sz="8" w:space="0" w:color="auto"/>
            </w:tcBorders>
            <w:shd w:val="clear" w:color="000000" w:fill="B4C6E7"/>
            <w:noWrap/>
            <w:vAlign w:val="center"/>
            <w:hideMark/>
          </w:tcPr>
          <w:p w14:paraId="2D3DD557"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5,000 </w:t>
            </w:r>
          </w:p>
        </w:tc>
        <w:tc>
          <w:tcPr>
            <w:tcW w:w="317" w:type="pct"/>
            <w:tcBorders>
              <w:top w:val="nil"/>
              <w:left w:val="nil"/>
              <w:bottom w:val="single" w:sz="8" w:space="0" w:color="auto"/>
              <w:right w:val="single" w:sz="8" w:space="0" w:color="auto"/>
            </w:tcBorders>
            <w:shd w:val="clear" w:color="000000" w:fill="B4C6E7"/>
            <w:noWrap/>
            <w:vAlign w:val="center"/>
            <w:hideMark/>
          </w:tcPr>
          <w:p w14:paraId="382E2EF1"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100,000 </w:t>
            </w:r>
          </w:p>
        </w:tc>
        <w:tc>
          <w:tcPr>
            <w:tcW w:w="325" w:type="pct"/>
            <w:tcBorders>
              <w:top w:val="nil"/>
              <w:left w:val="nil"/>
              <w:bottom w:val="nil"/>
              <w:right w:val="single" w:sz="8" w:space="0" w:color="auto"/>
            </w:tcBorders>
            <w:shd w:val="clear" w:color="000000" w:fill="B4C6E7"/>
            <w:noWrap/>
            <w:vAlign w:val="center"/>
            <w:hideMark/>
          </w:tcPr>
          <w:p w14:paraId="5ECBA033"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44CDBDC3" w14:textId="77777777" w:rsidR="00522854" w:rsidRPr="00522854" w:rsidRDefault="00522854" w:rsidP="00522854">
            <w:pPr>
              <w:rPr>
                <w:rFonts w:eastAsia="Times New Roman"/>
                <w:sz w:val="20"/>
                <w:szCs w:val="20"/>
                <w:lang w:eastAsia="en-US"/>
              </w:rPr>
            </w:pPr>
          </w:p>
        </w:tc>
      </w:tr>
      <w:tr w:rsidR="00522854" w:rsidRPr="00522854" w14:paraId="252726F8" w14:textId="77777777" w:rsidTr="000405B2">
        <w:trPr>
          <w:trHeight w:val="300"/>
        </w:trPr>
        <w:tc>
          <w:tcPr>
            <w:tcW w:w="2848" w:type="pct"/>
            <w:gridSpan w:val="8"/>
            <w:tcBorders>
              <w:top w:val="single" w:sz="4" w:space="0" w:color="auto"/>
              <w:left w:val="single" w:sz="4" w:space="0" w:color="auto"/>
              <w:bottom w:val="single" w:sz="4" w:space="0" w:color="auto"/>
              <w:right w:val="single" w:sz="4" w:space="0" w:color="000000"/>
            </w:tcBorders>
            <w:shd w:val="clear" w:color="000000" w:fill="B4C6E7"/>
            <w:vAlign w:val="center"/>
            <w:hideMark/>
          </w:tcPr>
          <w:p w14:paraId="24929ADE" w14:textId="77777777" w:rsidR="00522854" w:rsidRPr="00522854" w:rsidRDefault="00522854" w:rsidP="00522854">
            <w:pPr>
              <w:jc w:val="center"/>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Sub-total Components 1 and 2</w:t>
            </w:r>
          </w:p>
        </w:tc>
        <w:tc>
          <w:tcPr>
            <w:tcW w:w="349" w:type="pct"/>
            <w:tcBorders>
              <w:top w:val="single" w:sz="4" w:space="0" w:color="auto"/>
              <w:left w:val="nil"/>
              <w:bottom w:val="single" w:sz="4" w:space="0" w:color="auto"/>
              <w:right w:val="single" w:sz="4" w:space="0" w:color="auto"/>
            </w:tcBorders>
            <w:shd w:val="clear" w:color="000000" w:fill="B4C6E7"/>
            <w:noWrap/>
            <w:vAlign w:val="center"/>
            <w:hideMark/>
          </w:tcPr>
          <w:p w14:paraId="274C0866"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200,000 </w:t>
            </w:r>
          </w:p>
        </w:tc>
        <w:tc>
          <w:tcPr>
            <w:tcW w:w="349" w:type="pct"/>
            <w:tcBorders>
              <w:top w:val="single" w:sz="4" w:space="0" w:color="auto"/>
              <w:left w:val="nil"/>
              <w:bottom w:val="single" w:sz="4" w:space="0" w:color="auto"/>
              <w:right w:val="single" w:sz="4" w:space="0" w:color="auto"/>
            </w:tcBorders>
            <w:shd w:val="clear" w:color="000000" w:fill="B4C6E7"/>
            <w:noWrap/>
            <w:vAlign w:val="center"/>
            <w:hideMark/>
          </w:tcPr>
          <w:p w14:paraId="2AEAEB0D"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120,000 </w:t>
            </w:r>
          </w:p>
        </w:tc>
        <w:tc>
          <w:tcPr>
            <w:tcW w:w="348" w:type="pct"/>
            <w:tcBorders>
              <w:top w:val="single" w:sz="4" w:space="0" w:color="auto"/>
              <w:left w:val="nil"/>
              <w:bottom w:val="single" w:sz="4" w:space="0" w:color="auto"/>
              <w:right w:val="single" w:sz="4" w:space="0" w:color="auto"/>
            </w:tcBorders>
            <w:shd w:val="clear" w:color="000000" w:fill="B4C6E7"/>
            <w:noWrap/>
            <w:vAlign w:val="center"/>
            <w:hideMark/>
          </w:tcPr>
          <w:p w14:paraId="11481BD4"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90,000 </w:t>
            </w:r>
          </w:p>
        </w:tc>
        <w:tc>
          <w:tcPr>
            <w:tcW w:w="381" w:type="pct"/>
            <w:tcBorders>
              <w:top w:val="single" w:sz="4" w:space="0" w:color="auto"/>
              <w:left w:val="nil"/>
              <w:bottom w:val="single" w:sz="4" w:space="0" w:color="auto"/>
              <w:right w:val="single" w:sz="4" w:space="0" w:color="auto"/>
            </w:tcBorders>
            <w:shd w:val="clear" w:color="000000" w:fill="B4C6E7"/>
            <w:noWrap/>
            <w:vAlign w:val="center"/>
            <w:hideMark/>
          </w:tcPr>
          <w:p w14:paraId="16606025"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33,547 </w:t>
            </w:r>
          </w:p>
        </w:tc>
        <w:tc>
          <w:tcPr>
            <w:tcW w:w="317" w:type="pct"/>
            <w:tcBorders>
              <w:top w:val="nil"/>
              <w:left w:val="nil"/>
              <w:bottom w:val="single" w:sz="8" w:space="0" w:color="auto"/>
              <w:right w:val="single" w:sz="8" w:space="0" w:color="auto"/>
            </w:tcBorders>
            <w:shd w:val="clear" w:color="000000" w:fill="B4C6E7"/>
            <w:noWrap/>
            <w:vAlign w:val="center"/>
            <w:hideMark/>
          </w:tcPr>
          <w:p w14:paraId="0A5533E7"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443,547 </w:t>
            </w:r>
          </w:p>
        </w:tc>
        <w:tc>
          <w:tcPr>
            <w:tcW w:w="325" w:type="pct"/>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01B4CAD6"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83" w:type="pct"/>
            <w:vAlign w:val="center"/>
            <w:hideMark/>
          </w:tcPr>
          <w:p w14:paraId="0FD623C6" w14:textId="77777777" w:rsidR="00522854" w:rsidRPr="00522854" w:rsidRDefault="00522854" w:rsidP="00522854">
            <w:pPr>
              <w:rPr>
                <w:rFonts w:eastAsia="Times New Roman"/>
                <w:sz w:val="20"/>
                <w:szCs w:val="20"/>
                <w:lang w:eastAsia="en-US"/>
              </w:rPr>
            </w:pPr>
          </w:p>
        </w:tc>
      </w:tr>
      <w:tr w:rsidR="00522854" w:rsidRPr="00522854" w14:paraId="4526073B" w14:textId="77777777" w:rsidTr="000405B2">
        <w:trPr>
          <w:trHeight w:val="300"/>
        </w:trPr>
        <w:tc>
          <w:tcPr>
            <w:tcW w:w="357" w:type="pct"/>
            <w:tcBorders>
              <w:top w:val="nil"/>
              <w:left w:val="single" w:sz="8" w:space="0" w:color="auto"/>
              <w:bottom w:val="nil"/>
              <w:right w:val="single" w:sz="8" w:space="0" w:color="auto"/>
            </w:tcBorders>
            <w:shd w:val="clear" w:color="auto" w:fill="auto"/>
            <w:vAlign w:val="center"/>
            <w:hideMark/>
          </w:tcPr>
          <w:p w14:paraId="6A0EBFDF"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PMC</w:t>
            </w:r>
          </w:p>
        </w:tc>
        <w:tc>
          <w:tcPr>
            <w:tcW w:w="337" w:type="pct"/>
            <w:tcBorders>
              <w:top w:val="nil"/>
              <w:left w:val="nil"/>
              <w:bottom w:val="nil"/>
              <w:right w:val="single" w:sz="8" w:space="0" w:color="auto"/>
            </w:tcBorders>
            <w:shd w:val="clear" w:color="auto" w:fill="auto"/>
            <w:vAlign w:val="center"/>
            <w:hideMark/>
          </w:tcPr>
          <w:p w14:paraId="52E3CEAA"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539" w:type="pct"/>
            <w:tcBorders>
              <w:top w:val="nil"/>
              <w:left w:val="nil"/>
              <w:bottom w:val="nil"/>
              <w:right w:val="single" w:sz="8" w:space="0" w:color="auto"/>
            </w:tcBorders>
            <w:shd w:val="clear" w:color="auto" w:fill="auto"/>
            <w:vAlign w:val="center"/>
            <w:hideMark/>
          </w:tcPr>
          <w:p w14:paraId="087C24E1"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349" w:type="pct"/>
            <w:tcBorders>
              <w:top w:val="nil"/>
              <w:left w:val="nil"/>
              <w:bottom w:val="nil"/>
              <w:right w:val="single" w:sz="8" w:space="0" w:color="auto"/>
            </w:tcBorders>
            <w:shd w:val="clear" w:color="auto" w:fill="auto"/>
            <w:vAlign w:val="center"/>
            <w:hideMark/>
          </w:tcPr>
          <w:p w14:paraId="1D9F8C67"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317" w:type="pct"/>
            <w:tcBorders>
              <w:top w:val="nil"/>
              <w:left w:val="nil"/>
              <w:bottom w:val="single" w:sz="8" w:space="0" w:color="auto"/>
              <w:right w:val="single" w:sz="8" w:space="0" w:color="auto"/>
            </w:tcBorders>
            <w:shd w:val="clear" w:color="auto" w:fill="auto"/>
            <w:vAlign w:val="center"/>
            <w:hideMark/>
          </w:tcPr>
          <w:p w14:paraId="0CDA1BE5"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221" w:type="pct"/>
            <w:tcBorders>
              <w:top w:val="nil"/>
              <w:left w:val="nil"/>
              <w:bottom w:val="nil"/>
              <w:right w:val="single" w:sz="8" w:space="0" w:color="auto"/>
            </w:tcBorders>
            <w:shd w:val="clear" w:color="auto" w:fill="auto"/>
            <w:vAlign w:val="center"/>
            <w:hideMark/>
          </w:tcPr>
          <w:p w14:paraId="266CD6D1"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w:t>
            </w:r>
          </w:p>
        </w:tc>
        <w:tc>
          <w:tcPr>
            <w:tcW w:w="223" w:type="pct"/>
            <w:tcBorders>
              <w:top w:val="nil"/>
              <w:left w:val="nil"/>
              <w:bottom w:val="single" w:sz="8" w:space="0" w:color="auto"/>
              <w:right w:val="single" w:sz="8" w:space="0" w:color="auto"/>
            </w:tcBorders>
            <w:shd w:val="clear" w:color="auto" w:fill="auto"/>
            <w:noWrap/>
            <w:vAlign w:val="center"/>
            <w:hideMark/>
          </w:tcPr>
          <w:p w14:paraId="3879D35D" w14:textId="77777777" w:rsidR="00522854" w:rsidRPr="00522854" w:rsidRDefault="00522854" w:rsidP="00522854">
            <w:pPr>
              <w:jc w:val="cente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74596</w:t>
            </w:r>
          </w:p>
        </w:tc>
        <w:tc>
          <w:tcPr>
            <w:tcW w:w="507" w:type="pct"/>
            <w:tcBorders>
              <w:top w:val="nil"/>
              <w:left w:val="nil"/>
              <w:bottom w:val="single" w:sz="8" w:space="0" w:color="auto"/>
              <w:right w:val="single" w:sz="8" w:space="0" w:color="auto"/>
            </w:tcBorders>
            <w:shd w:val="clear" w:color="auto" w:fill="auto"/>
            <w:vAlign w:val="center"/>
            <w:hideMark/>
          </w:tcPr>
          <w:p w14:paraId="34AE5C8B" w14:textId="77777777" w:rsidR="00522854" w:rsidRPr="00522854" w:rsidRDefault="00522854" w:rsidP="00522854">
            <w:pPr>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Services to projects - GOE for CO</w:t>
            </w:r>
          </w:p>
        </w:tc>
        <w:tc>
          <w:tcPr>
            <w:tcW w:w="349" w:type="pct"/>
            <w:tcBorders>
              <w:top w:val="nil"/>
              <w:left w:val="nil"/>
              <w:bottom w:val="single" w:sz="8" w:space="0" w:color="auto"/>
              <w:right w:val="single" w:sz="8" w:space="0" w:color="auto"/>
            </w:tcBorders>
            <w:shd w:val="clear" w:color="auto" w:fill="auto"/>
            <w:noWrap/>
            <w:vAlign w:val="center"/>
            <w:hideMark/>
          </w:tcPr>
          <w:p w14:paraId="20211E75"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5,000 </w:t>
            </w:r>
          </w:p>
        </w:tc>
        <w:tc>
          <w:tcPr>
            <w:tcW w:w="349" w:type="pct"/>
            <w:tcBorders>
              <w:top w:val="nil"/>
              <w:left w:val="nil"/>
              <w:bottom w:val="single" w:sz="8" w:space="0" w:color="auto"/>
              <w:right w:val="single" w:sz="8" w:space="0" w:color="auto"/>
            </w:tcBorders>
            <w:shd w:val="clear" w:color="auto" w:fill="auto"/>
            <w:noWrap/>
            <w:vAlign w:val="center"/>
            <w:hideMark/>
          </w:tcPr>
          <w:p w14:paraId="319A3FCD"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5,000 </w:t>
            </w:r>
          </w:p>
        </w:tc>
        <w:tc>
          <w:tcPr>
            <w:tcW w:w="348" w:type="pct"/>
            <w:tcBorders>
              <w:top w:val="nil"/>
              <w:left w:val="nil"/>
              <w:bottom w:val="single" w:sz="8" w:space="0" w:color="auto"/>
              <w:right w:val="single" w:sz="8" w:space="0" w:color="auto"/>
            </w:tcBorders>
            <w:shd w:val="clear" w:color="auto" w:fill="auto"/>
            <w:noWrap/>
            <w:vAlign w:val="center"/>
            <w:hideMark/>
          </w:tcPr>
          <w:p w14:paraId="058E7863"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5,000 </w:t>
            </w:r>
          </w:p>
        </w:tc>
        <w:tc>
          <w:tcPr>
            <w:tcW w:w="381" w:type="pct"/>
            <w:tcBorders>
              <w:top w:val="nil"/>
              <w:left w:val="nil"/>
              <w:bottom w:val="single" w:sz="8" w:space="0" w:color="auto"/>
              <w:right w:val="single" w:sz="8" w:space="0" w:color="auto"/>
            </w:tcBorders>
            <w:shd w:val="clear" w:color="auto" w:fill="auto"/>
            <w:noWrap/>
            <w:vAlign w:val="center"/>
            <w:hideMark/>
          </w:tcPr>
          <w:p w14:paraId="45AD2A6F"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5,000 </w:t>
            </w:r>
          </w:p>
        </w:tc>
        <w:tc>
          <w:tcPr>
            <w:tcW w:w="317" w:type="pct"/>
            <w:tcBorders>
              <w:top w:val="nil"/>
              <w:left w:val="nil"/>
              <w:bottom w:val="single" w:sz="8" w:space="0" w:color="auto"/>
              <w:right w:val="single" w:sz="8" w:space="0" w:color="auto"/>
            </w:tcBorders>
            <w:shd w:val="clear" w:color="auto" w:fill="auto"/>
            <w:noWrap/>
            <w:vAlign w:val="center"/>
            <w:hideMark/>
          </w:tcPr>
          <w:p w14:paraId="1F41AE35"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20,000 </w:t>
            </w:r>
          </w:p>
        </w:tc>
        <w:tc>
          <w:tcPr>
            <w:tcW w:w="325" w:type="pct"/>
            <w:tcBorders>
              <w:top w:val="nil"/>
              <w:left w:val="nil"/>
              <w:bottom w:val="single" w:sz="8" w:space="0" w:color="auto"/>
              <w:right w:val="single" w:sz="8" w:space="0" w:color="auto"/>
            </w:tcBorders>
            <w:shd w:val="clear" w:color="auto" w:fill="auto"/>
            <w:noWrap/>
            <w:vAlign w:val="center"/>
            <w:hideMark/>
          </w:tcPr>
          <w:p w14:paraId="35C4DE7A"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 xml:space="preserve">              48 </w:t>
            </w:r>
          </w:p>
        </w:tc>
        <w:tc>
          <w:tcPr>
            <w:tcW w:w="83" w:type="pct"/>
            <w:vAlign w:val="center"/>
            <w:hideMark/>
          </w:tcPr>
          <w:p w14:paraId="5C97C323" w14:textId="77777777" w:rsidR="00522854" w:rsidRPr="00522854" w:rsidRDefault="00522854" w:rsidP="00522854">
            <w:pPr>
              <w:rPr>
                <w:rFonts w:eastAsia="Times New Roman"/>
                <w:sz w:val="20"/>
                <w:szCs w:val="20"/>
                <w:lang w:eastAsia="en-US"/>
              </w:rPr>
            </w:pPr>
          </w:p>
        </w:tc>
      </w:tr>
      <w:tr w:rsidR="00522854" w:rsidRPr="00522854" w14:paraId="31F8AE65" w14:textId="77777777" w:rsidTr="000405B2">
        <w:trPr>
          <w:trHeight w:val="290"/>
        </w:trPr>
        <w:tc>
          <w:tcPr>
            <w:tcW w:w="2848" w:type="pct"/>
            <w:gridSpan w:val="8"/>
            <w:tcBorders>
              <w:top w:val="single" w:sz="8" w:space="0" w:color="auto"/>
              <w:left w:val="single" w:sz="8" w:space="0" w:color="auto"/>
              <w:bottom w:val="nil"/>
              <w:right w:val="single" w:sz="8" w:space="0" w:color="000000"/>
            </w:tcBorders>
            <w:shd w:val="clear" w:color="000000" w:fill="B4C6E7"/>
            <w:vAlign w:val="center"/>
            <w:hideMark/>
          </w:tcPr>
          <w:p w14:paraId="5EF04364" w14:textId="77777777" w:rsidR="00522854" w:rsidRPr="00522854" w:rsidRDefault="00522854" w:rsidP="00522854">
            <w:pPr>
              <w:jc w:val="both"/>
              <w:rPr>
                <w:rFonts w:ascii="Calibri" w:eastAsia="Times New Roman" w:hAnsi="Calibri" w:cs="Calibri"/>
                <w:color w:val="000000"/>
                <w:sz w:val="16"/>
                <w:szCs w:val="16"/>
                <w:lang w:eastAsia="en-US"/>
              </w:rPr>
            </w:pPr>
            <w:r w:rsidRPr="00522854">
              <w:rPr>
                <w:rFonts w:ascii="Calibri" w:eastAsia="Times New Roman" w:hAnsi="Calibri" w:cs="Calibri"/>
                <w:color w:val="000000"/>
                <w:sz w:val="16"/>
                <w:szCs w:val="16"/>
                <w:lang w:eastAsia="en-US"/>
              </w:rPr>
              <w:t>Total Project Management Cost</w:t>
            </w:r>
          </w:p>
        </w:tc>
        <w:tc>
          <w:tcPr>
            <w:tcW w:w="349" w:type="pct"/>
            <w:tcBorders>
              <w:top w:val="nil"/>
              <w:left w:val="nil"/>
              <w:bottom w:val="nil"/>
              <w:right w:val="single" w:sz="8" w:space="0" w:color="auto"/>
            </w:tcBorders>
            <w:shd w:val="clear" w:color="000000" w:fill="B4C6E7"/>
            <w:noWrap/>
            <w:vAlign w:val="center"/>
            <w:hideMark/>
          </w:tcPr>
          <w:p w14:paraId="42562ED1"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5,000 </w:t>
            </w:r>
          </w:p>
        </w:tc>
        <w:tc>
          <w:tcPr>
            <w:tcW w:w="349" w:type="pct"/>
            <w:tcBorders>
              <w:top w:val="nil"/>
              <w:left w:val="nil"/>
              <w:bottom w:val="nil"/>
              <w:right w:val="single" w:sz="8" w:space="0" w:color="auto"/>
            </w:tcBorders>
            <w:shd w:val="clear" w:color="000000" w:fill="B4C6E7"/>
            <w:noWrap/>
            <w:vAlign w:val="center"/>
            <w:hideMark/>
          </w:tcPr>
          <w:p w14:paraId="7F4ED972"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5,000 </w:t>
            </w:r>
          </w:p>
        </w:tc>
        <w:tc>
          <w:tcPr>
            <w:tcW w:w="348" w:type="pct"/>
            <w:tcBorders>
              <w:top w:val="nil"/>
              <w:left w:val="nil"/>
              <w:bottom w:val="nil"/>
              <w:right w:val="single" w:sz="8" w:space="0" w:color="auto"/>
            </w:tcBorders>
            <w:shd w:val="clear" w:color="000000" w:fill="B4C6E7"/>
            <w:noWrap/>
            <w:vAlign w:val="center"/>
            <w:hideMark/>
          </w:tcPr>
          <w:p w14:paraId="0EF8DC3C"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5,000 </w:t>
            </w:r>
          </w:p>
        </w:tc>
        <w:tc>
          <w:tcPr>
            <w:tcW w:w="381" w:type="pct"/>
            <w:tcBorders>
              <w:top w:val="nil"/>
              <w:left w:val="nil"/>
              <w:bottom w:val="nil"/>
              <w:right w:val="single" w:sz="8" w:space="0" w:color="auto"/>
            </w:tcBorders>
            <w:shd w:val="clear" w:color="000000" w:fill="B4C6E7"/>
            <w:noWrap/>
            <w:vAlign w:val="center"/>
            <w:hideMark/>
          </w:tcPr>
          <w:p w14:paraId="7C2599F9"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5,000 </w:t>
            </w:r>
          </w:p>
        </w:tc>
        <w:tc>
          <w:tcPr>
            <w:tcW w:w="317" w:type="pct"/>
            <w:tcBorders>
              <w:top w:val="nil"/>
              <w:left w:val="nil"/>
              <w:bottom w:val="nil"/>
              <w:right w:val="single" w:sz="8" w:space="0" w:color="auto"/>
            </w:tcBorders>
            <w:shd w:val="clear" w:color="000000" w:fill="B4C6E7"/>
            <w:noWrap/>
            <w:vAlign w:val="center"/>
            <w:hideMark/>
          </w:tcPr>
          <w:p w14:paraId="4990DDCB" w14:textId="77777777" w:rsidR="00522854" w:rsidRPr="00522854" w:rsidRDefault="00522854" w:rsidP="00522854">
            <w:pPr>
              <w:jc w:val="both"/>
              <w:rPr>
                <w:rFonts w:ascii="Calibri" w:eastAsia="Times New Roman" w:hAnsi="Calibri" w:cs="Calibri"/>
                <w:b/>
                <w:bCs/>
                <w:color w:val="000000"/>
                <w:sz w:val="16"/>
                <w:szCs w:val="16"/>
                <w:lang w:eastAsia="en-US"/>
              </w:rPr>
            </w:pPr>
            <w:r w:rsidRPr="00522854">
              <w:rPr>
                <w:rFonts w:ascii="Calibri" w:eastAsia="Times New Roman" w:hAnsi="Calibri" w:cs="Calibri"/>
                <w:b/>
                <w:bCs/>
                <w:color w:val="000000"/>
                <w:sz w:val="16"/>
                <w:szCs w:val="16"/>
                <w:lang w:eastAsia="en-US"/>
              </w:rPr>
              <w:t xml:space="preserve">                     20,000 </w:t>
            </w:r>
          </w:p>
        </w:tc>
        <w:tc>
          <w:tcPr>
            <w:tcW w:w="325" w:type="pct"/>
            <w:tcBorders>
              <w:top w:val="single" w:sz="4" w:space="0" w:color="auto"/>
              <w:left w:val="single" w:sz="4" w:space="0" w:color="auto"/>
              <w:bottom w:val="single" w:sz="4" w:space="0" w:color="auto"/>
              <w:right w:val="single" w:sz="4" w:space="0" w:color="auto"/>
            </w:tcBorders>
            <w:shd w:val="clear" w:color="000000" w:fill="BDD7EE"/>
            <w:noWrap/>
            <w:vAlign w:val="bottom"/>
            <w:hideMark/>
          </w:tcPr>
          <w:p w14:paraId="559983CB" w14:textId="77777777" w:rsidR="00522854" w:rsidRPr="00522854" w:rsidRDefault="00522854" w:rsidP="00522854">
            <w:pPr>
              <w:rPr>
                <w:rFonts w:ascii="Calibri" w:eastAsia="Times New Roman" w:hAnsi="Calibri" w:cs="Calibri"/>
                <w:color w:val="000000"/>
                <w:sz w:val="22"/>
                <w:szCs w:val="22"/>
                <w:lang w:eastAsia="en-US"/>
              </w:rPr>
            </w:pPr>
            <w:r w:rsidRPr="00522854">
              <w:rPr>
                <w:rFonts w:ascii="Calibri" w:eastAsia="Times New Roman" w:hAnsi="Calibri" w:cs="Calibri"/>
                <w:color w:val="000000"/>
                <w:sz w:val="22"/>
                <w:szCs w:val="22"/>
                <w:lang w:eastAsia="en-US"/>
              </w:rPr>
              <w:t> </w:t>
            </w:r>
          </w:p>
        </w:tc>
        <w:tc>
          <w:tcPr>
            <w:tcW w:w="83" w:type="pct"/>
            <w:vAlign w:val="center"/>
            <w:hideMark/>
          </w:tcPr>
          <w:p w14:paraId="7D61F4C9" w14:textId="77777777" w:rsidR="00522854" w:rsidRPr="00522854" w:rsidRDefault="00522854" w:rsidP="00522854">
            <w:pPr>
              <w:rPr>
                <w:rFonts w:eastAsia="Times New Roman"/>
                <w:sz w:val="20"/>
                <w:szCs w:val="20"/>
                <w:lang w:eastAsia="en-US"/>
              </w:rPr>
            </w:pPr>
          </w:p>
        </w:tc>
      </w:tr>
      <w:tr w:rsidR="00522854" w:rsidRPr="00522854" w14:paraId="6F5F594A" w14:textId="77777777" w:rsidTr="000405B2">
        <w:trPr>
          <w:trHeight w:val="290"/>
        </w:trPr>
        <w:tc>
          <w:tcPr>
            <w:tcW w:w="2848" w:type="pct"/>
            <w:gridSpan w:val="8"/>
            <w:tcBorders>
              <w:top w:val="single" w:sz="4" w:space="0" w:color="auto"/>
              <w:left w:val="single" w:sz="4" w:space="0" w:color="auto"/>
              <w:bottom w:val="single" w:sz="4" w:space="0" w:color="auto"/>
              <w:right w:val="single" w:sz="4" w:space="0" w:color="auto"/>
            </w:tcBorders>
            <w:shd w:val="clear" w:color="000000" w:fill="BDD7EE"/>
            <w:noWrap/>
            <w:vAlign w:val="bottom"/>
            <w:hideMark/>
          </w:tcPr>
          <w:p w14:paraId="2C471768" w14:textId="77777777" w:rsidR="00522854" w:rsidRPr="00522854" w:rsidRDefault="00522854" w:rsidP="00522854">
            <w:pPr>
              <w:jc w:val="center"/>
              <w:rPr>
                <w:rFonts w:ascii="Calibri" w:eastAsia="Times New Roman" w:hAnsi="Calibri" w:cs="Calibri"/>
                <w:color w:val="000000"/>
                <w:sz w:val="22"/>
                <w:szCs w:val="22"/>
                <w:lang w:eastAsia="en-US"/>
              </w:rPr>
            </w:pPr>
            <w:r w:rsidRPr="00522854">
              <w:rPr>
                <w:rFonts w:ascii="Calibri" w:eastAsia="Times New Roman" w:hAnsi="Calibri" w:cs="Calibri"/>
                <w:color w:val="000000"/>
                <w:sz w:val="22"/>
                <w:szCs w:val="22"/>
                <w:lang w:eastAsia="en-US"/>
              </w:rPr>
              <w:t>Grand total</w:t>
            </w:r>
          </w:p>
        </w:tc>
        <w:tc>
          <w:tcPr>
            <w:tcW w:w="349" w:type="pct"/>
            <w:tcBorders>
              <w:top w:val="single" w:sz="4" w:space="0" w:color="auto"/>
              <w:left w:val="nil"/>
              <w:bottom w:val="single" w:sz="4" w:space="0" w:color="auto"/>
              <w:right w:val="single" w:sz="4" w:space="0" w:color="auto"/>
            </w:tcBorders>
            <w:shd w:val="clear" w:color="000000" w:fill="BDD7EE"/>
            <w:noWrap/>
            <w:vAlign w:val="bottom"/>
            <w:hideMark/>
          </w:tcPr>
          <w:p w14:paraId="3E59CBE5" w14:textId="77777777" w:rsidR="00522854" w:rsidRPr="00522854" w:rsidRDefault="00522854" w:rsidP="00522854">
            <w:pPr>
              <w:rPr>
                <w:rFonts w:ascii="Calibri" w:eastAsia="Times New Roman" w:hAnsi="Calibri" w:cs="Calibri"/>
                <w:color w:val="000000"/>
                <w:sz w:val="22"/>
                <w:szCs w:val="22"/>
                <w:lang w:eastAsia="en-US"/>
              </w:rPr>
            </w:pPr>
            <w:r w:rsidRPr="00522854">
              <w:rPr>
                <w:rFonts w:ascii="Calibri" w:eastAsia="Times New Roman" w:hAnsi="Calibri" w:cs="Calibri"/>
                <w:color w:val="000000"/>
                <w:sz w:val="22"/>
                <w:szCs w:val="22"/>
                <w:lang w:eastAsia="en-US"/>
              </w:rPr>
              <w:t xml:space="preserve">       205,000 </w:t>
            </w:r>
          </w:p>
        </w:tc>
        <w:tc>
          <w:tcPr>
            <w:tcW w:w="349" w:type="pct"/>
            <w:tcBorders>
              <w:top w:val="single" w:sz="4" w:space="0" w:color="auto"/>
              <w:left w:val="nil"/>
              <w:bottom w:val="single" w:sz="4" w:space="0" w:color="auto"/>
              <w:right w:val="single" w:sz="4" w:space="0" w:color="auto"/>
            </w:tcBorders>
            <w:shd w:val="clear" w:color="000000" w:fill="BDD7EE"/>
            <w:noWrap/>
            <w:vAlign w:val="bottom"/>
            <w:hideMark/>
          </w:tcPr>
          <w:p w14:paraId="15EFE53D" w14:textId="77777777" w:rsidR="00522854" w:rsidRPr="00522854" w:rsidRDefault="00522854" w:rsidP="00522854">
            <w:pPr>
              <w:rPr>
                <w:rFonts w:ascii="Calibri" w:eastAsia="Times New Roman" w:hAnsi="Calibri" w:cs="Calibri"/>
                <w:color w:val="000000"/>
                <w:sz w:val="22"/>
                <w:szCs w:val="22"/>
                <w:lang w:eastAsia="en-US"/>
              </w:rPr>
            </w:pPr>
            <w:r w:rsidRPr="00522854">
              <w:rPr>
                <w:rFonts w:ascii="Calibri" w:eastAsia="Times New Roman" w:hAnsi="Calibri" w:cs="Calibri"/>
                <w:color w:val="000000"/>
                <w:sz w:val="22"/>
                <w:szCs w:val="22"/>
                <w:lang w:eastAsia="en-US"/>
              </w:rPr>
              <w:t xml:space="preserve">        125,000 </w:t>
            </w:r>
          </w:p>
        </w:tc>
        <w:tc>
          <w:tcPr>
            <w:tcW w:w="348" w:type="pct"/>
            <w:tcBorders>
              <w:top w:val="single" w:sz="4" w:space="0" w:color="auto"/>
              <w:left w:val="nil"/>
              <w:bottom w:val="single" w:sz="4" w:space="0" w:color="auto"/>
              <w:right w:val="single" w:sz="4" w:space="0" w:color="auto"/>
            </w:tcBorders>
            <w:shd w:val="clear" w:color="000000" w:fill="BDD7EE"/>
            <w:noWrap/>
            <w:vAlign w:val="bottom"/>
            <w:hideMark/>
          </w:tcPr>
          <w:p w14:paraId="2F3A0EDB" w14:textId="77777777" w:rsidR="00522854" w:rsidRPr="00522854" w:rsidRDefault="00522854" w:rsidP="00522854">
            <w:pPr>
              <w:rPr>
                <w:rFonts w:ascii="Calibri" w:eastAsia="Times New Roman" w:hAnsi="Calibri" w:cs="Calibri"/>
                <w:color w:val="000000"/>
                <w:sz w:val="22"/>
                <w:szCs w:val="22"/>
                <w:lang w:eastAsia="en-US"/>
              </w:rPr>
            </w:pPr>
            <w:r w:rsidRPr="00522854">
              <w:rPr>
                <w:rFonts w:ascii="Calibri" w:eastAsia="Times New Roman" w:hAnsi="Calibri" w:cs="Calibri"/>
                <w:color w:val="000000"/>
                <w:sz w:val="22"/>
                <w:szCs w:val="22"/>
                <w:lang w:eastAsia="en-US"/>
              </w:rPr>
              <w:t xml:space="preserve">        95,000 </w:t>
            </w:r>
          </w:p>
        </w:tc>
        <w:tc>
          <w:tcPr>
            <w:tcW w:w="381" w:type="pct"/>
            <w:tcBorders>
              <w:top w:val="single" w:sz="4" w:space="0" w:color="auto"/>
              <w:left w:val="nil"/>
              <w:bottom w:val="single" w:sz="4" w:space="0" w:color="auto"/>
              <w:right w:val="single" w:sz="4" w:space="0" w:color="auto"/>
            </w:tcBorders>
            <w:shd w:val="clear" w:color="000000" w:fill="BDD7EE"/>
            <w:noWrap/>
            <w:vAlign w:val="bottom"/>
            <w:hideMark/>
          </w:tcPr>
          <w:p w14:paraId="6158BC27" w14:textId="77777777" w:rsidR="00522854" w:rsidRPr="00522854" w:rsidRDefault="00522854" w:rsidP="00522854">
            <w:pPr>
              <w:rPr>
                <w:rFonts w:ascii="Calibri" w:eastAsia="Times New Roman" w:hAnsi="Calibri" w:cs="Calibri"/>
                <w:color w:val="000000"/>
                <w:sz w:val="22"/>
                <w:szCs w:val="22"/>
                <w:lang w:eastAsia="en-US"/>
              </w:rPr>
            </w:pPr>
            <w:r w:rsidRPr="00522854">
              <w:rPr>
                <w:rFonts w:ascii="Calibri" w:eastAsia="Times New Roman" w:hAnsi="Calibri" w:cs="Calibri"/>
                <w:color w:val="000000"/>
                <w:sz w:val="22"/>
                <w:szCs w:val="22"/>
                <w:lang w:eastAsia="en-US"/>
              </w:rPr>
              <w:t xml:space="preserve">       38,547 </w:t>
            </w:r>
          </w:p>
        </w:tc>
        <w:tc>
          <w:tcPr>
            <w:tcW w:w="317" w:type="pct"/>
            <w:tcBorders>
              <w:top w:val="single" w:sz="4" w:space="0" w:color="auto"/>
              <w:left w:val="nil"/>
              <w:bottom w:val="single" w:sz="4" w:space="0" w:color="auto"/>
              <w:right w:val="single" w:sz="4" w:space="0" w:color="auto"/>
            </w:tcBorders>
            <w:shd w:val="clear" w:color="000000" w:fill="BDD7EE"/>
            <w:noWrap/>
            <w:vAlign w:val="bottom"/>
            <w:hideMark/>
          </w:tcPr>
          <w:p w14:paraId="243700C8" w14:textId="77777777" w:rsidR="00522854" w:rsidRPr="00522854" w:rsidRDefault="00522854" w:rsidP="00522854">
            <w:pPr>
              <w:rPr>
                <w:rFonts w:ascii="Calibri" w:eastAsia="Times New Roman" w:hAnsi="Calibri" w:cs="Calibri"/>
                <w:color w:val="000000"/>
                <w:sz w:val="22"/>
                <w:szCs w:val="22"/>
                <w:lang w:eastAsia="en-US"/>
              </w:rPr>
            </w:pPr>
            <w:r w:rsidRPr="00522854">
              <w:rPr>
                <w:rFonts w:ascii="Calibri" w:eastAsia="Times New Roman" w:hAnsi="Calibri" w:cs="Calibri"/>
                <w:color w:val="000000"/>
                <w:sz w:val="22"/>
                <w:szCs w:val="22"/>
                <w:lang w:eastAsia="en-US"/>
              </w:rPr>
              <w:t xml:space="preserve">          463,547 </w:t>
            </w:r>
          </w:p>
        </w:tc>
        <w:tc>
          <w:tcPr>
            <w:tcW w:w="325" w:type="pct"/>
            <w:tcBorders>
              <w:top w:val="nil"/>
              <w:left w:val="nil"/>
              <w:bottom w:val="single" w:sz="4" w:space="0" w:color="auto"/>
              <w:right w:val="single" w:sz="4" w:space="0" w:color="auto"/>
            </w:tcBorders>
            <w:shd w:val="clear" w:color="000000" w:fill="BDD7EE"/>
            <w:noWrap/>
            <w:vAlign w:val="bottom"/>
            <w:hideMark/>
          </w:tcPr>
          <w:p w14:paraId="6D25BF9C" w14:textId="77777777" w:rsidR="00522854" w:rsidRPr="00522854" w:rsidRDefault="00522854" w:rsidP="00522854">
            <w:pPr>
              <w:rPr>
                <w:rFonts w:ascii="Calibri" w:eastAsia="Times New Roman" w:hAnsi="Calibri" w:cs="Calibri"/>
                <w:color w:val="000000"/>
                <w:sz w:val="22"/>
                <w:szCs w:val="22"/>
                <w:lang w:eastAsia="en-US"/>
              </w:rPr>
            </w:pPr>
            <w:r w:rsidRPr="00522854">
              <w:rPr>
                <w:rFonts w:ascii="Calibri" w:eastAsia="Times New Roman" w:hAnsi="Calibri" w:cs="Calibri"/>
                <w:color w:val="000000"/>
                <w:sz w:val="22"/>
                <w:szCs w:val="22"/>
                <w:lang w:eastAsia="en-US"/>
              </w:rPr>
              <w:t> </w:t>
            </w:r>
          </w:p>
        </w:tc>
        <w:tc>
          <w:tcPr>
            <w:tcW w:w="83" w:type="pct"/>
            <w:vAlign w:val="center"/>
            <w:hideMark/>
          </w:tcPr>
          <w:p w14:paraId="5C34C466" w14:textId="77777777" w:rsidR="00522854" w:rsidRPr="00522854" w:rsidRDefault="00522854" w:rsidP="00522854">
            <w:pPr>
              <w:rPr>
                <w:rFonts w:eastAsia="Times New Roman"/>
                <w:sz w:val="20"/>
                <w:szCs w:val="20"/>
                <w:lang w:eastAsia="en-US"/>
              </w:rPr>
            </w:pPr>
          </w:p>
        </w:tc>
      </w:tr>
    </w:tbl>
    <w:p w14:paraId="109D30E7" w14:textId="77777777" w:rsidR="00F42BCF" w:rsidRPr="00F42BCF" w:rsidRDefault="00F42BCF" w:rsidP="00F42BCF"/>
    <w:sectPr w:rsidR="00F42BCF" w:rsidRPr="00F42BCF" w:rsidSect="00F42BCF">
      <w:pgSz w:w="15840" w:h="12240" w:orient="landscape"/>
      <w:pgMar w:top="1440" w:right="72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1BFDF" w14:textId="77777777" w:rsidR="008247BE" w:rsidRDefault="008247BE" w:rsidP="00143260">
      <w:r>
        <w:separator/>
      </w:r>
    </w:p>
  </w:endnote>
  <w:endnote w:type="continuationSeparator" w:id="0">
    <w:p w14:paraId="04C994AD" w14:textId="77777777" w:rsidR="008247BE" w:rsidRDefault="008247BE" w:rsidP="00143260">
      <w:r>
        <w:continuationSeparator/>
      </w:r>
    </w:p>
  </w:endnote>
  <w:endnote w:type="continuationNotice" w:id="1">
    <w:p w14:paraId="323FCEC9" w14:textId="77777777" w:rsidR="008247BE" w:rsidRDefault="008247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Rg">
    <w:altName w:val="Tahoma"/>
    <w:panose1 w:val="00000000000000000000"/>
    <w:charset w:val="00"/>
    <w:family w:val="modern"/>
    <w:notTrueType/>
    <w:pitch w:val="variable"/>
    <w:sig w:usb0="A00002AF" w:usb1="5000E0F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CC"/>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A00002AF" w:usb1="5000204B" w:usb2="00000000" w:usb3="00000000" w:csb0="0000009F" w:csb1="00000000"/>
  </w:font>
  <w:font w:name="Proxima Nova Th">
    <w:altName w:val="Tahoma"/>
    <w:panose1 w:val="00000000000000000000"/>
    <w:charset w:val="00"/>
    <w:family w:val="modern"/>
    <w:notTrueType/>
    <w:pitch w:val="variable"/>
    <w:sig w:usb0="A00000AF" w:usb1="5000E0FB" w:usb2="00000000" w:usb3="00000000" w:csb0="0000019B"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C74C0" w14:textId="76BB1320" w:rsidR="00143260" w:rsidRDefault="00143260" w:rsidP="000E23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B69B4">
      <w:rPr>
        <w:rStyle w:val="PageNumber"/>
        <w:noProof/>
      </w:rPr>
      <w:t>3</w:t>
    </w:r>
    <w:r>
      <w:rPr>
        <w:rStyle w:val="PageNumber"/>
      </w:rPr>
      <w:fldChar w:fldCharType="end"/>
    </w:r>
  </w:p>
  <w:p w14:paraId="1B279044" w14:textId="77777777" w:rsidR="00143260" w:rsidRDefault="001432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34254" w14:textId="77777777" w:rsidR="00143260" w:rsidRPr="00DE760C" w:rsidRDefault="00143260" w:rsidP="000E2380">
    <w:pPr>
      <w:pStyle w:val="Footer"/>
      <w:pBdr>
        <w:top w:val="single" w:sz="4" w:space="1" w:color="D9D9D9"/>
      </w:pBdr>
      <w:jc w:val="right"/>
      <w:rPr>
        <w:rFonts w:ascii="Proxima Nova Rg" w:hAnsi="Proxima Nova Rg"/>
        <w:sz w:val="18"/>
      </w:rPr>
    </w:pPr>
    <w:r w:rsidRPr="00DE760C">
      <w:rPr>
        <w:rFonts w:ascii="Proxima Nova Rg" w:hAnsi="Proxima Nova Rg"/>
        <w:sz w:val="18"/>
      </w:rPr>
      <w:fldChar w:fldCharType="begin"/>
    </w:r>
    <w:r w:rsidRPr="00DE760C">
      <w:rPr>
        <w:rFonts w:ascii="Proxima Nova Rg" w:hAnsi="Proxima Nova Rg"/>
        <w:sz w:val="18"/>
      </w:rPr>
      <w:instrText xml:space="preserve"> PAGE   \* MERGEFORMAT </w:instrText>
    </w:r>
    <w:r w:rsidRPr="00DE760C">
      <w:rPr>
        <w:rFonts w:ascii="Proxima Nova Rg" w:hAnsi="Proxima Nova Rg"/>
        <w:sz w:val="18"/>
      </w:rPr>
      <w:fldChar w:fldCharType="separate"/>
    </w:r>
    <w:r w:rsidRPr="00DE760C">
      <w:rPr>
        <w:rFonts w:ascii="Proxima Nova Rg" w:hAnsi="Proxima Nova Rg"/>
        <w:noProof/>
        <w:sz w:val="18"/>
      </w:rPr>
      <w:t>3</w:t>
    </w:r>
    <w:r w:rsidRPr="00DE760C">
      <w:rPr>
        <w:rFonts w:ascii="Proxima Nova Rg" w:hAnsi="Proxima Nova Rg"/>
        <w:noProof/>
        <w:sz w:val="18"/>
      </w:rPr>
      <w:fldChar w:fldCharType="end"/>
    </w:r>
    <w:r w:rsidRPr="00DE760C">
      <w:rPr>
        <w:rFonts w:ascii="Proxima Nova Rg" w:hAnsi="Proxima Nova Rg"/>
        <w:sz w:val="18"/>
      </w:rPr>
      <w:t xml:space="preserve"> | </w:t>
    </w:r>
    <w:r w:rsidRPr="00DE760C">
      <w:rPr>
        <w:rFonts w:ascii="Proxima Nova Rg" w:hAnsi="Proxima Nova Rg"/>
        <w:color w:val="808080"/>
        <w:spacing w:val="60"/>
        <w:sz w:val="18"/>
      </w:rPr>
      <w:t>Page</w:t>
    </w:r>
  </w:p>
  <w:p w14:paraId="65046AA7" w14:textId="77777777" w:rsidR="00143260" w:rsidRDefault="00143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F68F7" w14:textId="77777777" w:rsidR="008247BE" w:rsidRDefault="008247BE" w:rsidP="00143260">
      <w:r>
        <w:separator/>
      </w:r>
    </w:p>
  </w:footnote>
  <w:footnote w:type="continuationSeparator" w:id="0">
    <w:p w14:paraId="55A1240F" w14:textId="77777777" w:rsidR="008247BE" w:rsidRDefault="008247BE" w:rsidP="00143260">
      <w:r>
        <w:continuationSeparator/>
      </w:r>
    </w:p>
  </w:footnote>
  <w:footnote w:type="continuationNotice" w:id="1">
    <w:p w14:paraId="3C7D2064" w14:textId="77777777" w:rsidR="008247BE" w:rsidRDefault="008247BE"/>
  </w:footnote>
  <w:footnote w:id="2">
    <w:p w14:paraId="01218875" w14:textId="3C441351" w:rsidR="0058468F" w:rsidRPr="0058468F" w:rsidRDefault="0058468F" w:rsidP="00E5588A">
      <w:pPr>
        <w:jc w:val="both"/>
        <w:rPr>
          <w:rFonts w:ascii="Proxima Nova Rg" w:hAnsi="Proxima Nova Rg"/>
          <w:sz w:val="18"/>
          <w:szCs w:val="18"/>
          <w:lang w:eastAsia="en-US"/>
        </w:rPr>
      </w:pPr>
      <w:r w:rsidRPr="00E5588A">
        <w:rPr>
          <w:rFonts w:ascii="Proxima Nova Rg" w:hAnsi="Proxima Nova Rg"/>
          <w:sz w:val="18"/>
          <w:szCs w:val="18"/>
          <w:lang w:eastAsia="en-US"/>
        </w:rPr>
        <w:footnoteRef/>
      </w:r>
      <w:r w:rsidRPr="00E5588A">
        <w:rPr>
          <w:rFonts w:ascii="Proxima Nova Rg" w:hAnsi="Proxima Nova Rg"/>
          <w:sz w:val="18"/>
          <w:szCs w:val="18"/>
          <w:lang w:eastAsia="en-US"/>
        </w:rPr>
        <w:t xml:space="preserve"> </w:t>
      </w:r>
      <w:r w:rsidRPr="0058468F">
        <w:rPr>
          <w:rFonts w:ascii="Proxima Nova Rg" w:hAnsi="Proxima Nova Rg"/>
          <w:sz w:val="18"/>
          <w:szCs w:val="18"/>
          <w:lang w:eastAsia="en-US"/>
        </w:rPr>
        <w:t xml:space="preserve">Disclaimer 1: Data contained in this financial report section is an extract of UNDP financial records. All financial provided above is provisional. Certified financial statements will be provided on </w:t>
      </w:r>
      <w:r w:rsidRPr="0058468F">
        <w:rPr>
          <w:rFonts w:ascii="Proxima Nova Rg" w:hAnsi="Proxima Nova Rg"/>
          <w:color w:val="A6A6A6" w:themeColor="background1" w:themeShade="A6"/>
          <w:sz w:val="18"/>
          <w:szCs w:val="18"/>
          <w:lang w:eastAsia="en-US"/>
        </w:rPr>
        <w:t>&lt;indicate date (30 June of the following year)&gt;</w:t>
      </w:r>
      <w:r w:rsidRPr="0058468F">
        <w:rPr>
          <w:rFonts w:ascii="Proxima Nova Rg" w:hAnsi="Proxima Nova Rg"/>
          <w:sz w:val="18"/>
          <w:szCs w:val="18"/>
          <w:lang w:eastAsia="en-US"/>
        </w:rPr>
        <w:t>.</w:t>
      </w:r>
    </w:p>
  </w:footnote>
  <w:footnote w:id="3">
    <w:p w14:paraId="6D070839" w14:textId="26149A91" w:rsidR="0058468F" w:rsidRPr="0058468F" w:rsidRDefault="0058468F" w:rsidP="00E5588A">
      <w:pPr>
        <w:spacing w:before="120" w:after="120"/>
        <w:jc w:val="both"/>
        <w:rPr>
          <w:rFonts w:ascii="Proxima Nova Rg" w:hAnsi="Proxima Nova Rg"/>
          <w:sz w:val="18"/>
          <w:szCs w:val="18"/>
          <w:lang w:eastAsia="en-US"/>
        </w:rPr>
      </w:pPr>
      <w:r w:rsidRPr="00E5588A">
        <w:rPr>
          <w:rFonts w:ascii="Proxima Nova Rg" w:hAnsi="Proxima Nova Rg"/>
          <w:sz w:val="18"/>
          <w:szCs w:val="18"/>
          <w:lang w:eastAsia="en-US"/>
        </w:rPr>
        <w:footnoteRef/>
      </w:r>
      <w:r w:rsidRPr="00E5588A">
        <w:rPr>
          <w:rFonts w:ascii="Proxima Nova Rg" w:hAnsi="Proxima Nova Rg"/>
          <w:sz w:val="18"/>
          <w:szCs w:val="18"/>
          <w:lang w:eastAsia="en-US"/>
        </w:rPr>
        <w:t xml:space="preserve"> </w:t>
      </w:r>
      <w:r w:rsidR="00E5588A" w:rsidRPr="00E5588A">
        <w:rPr>
          <w:rFonts w:ascii="Proxima Nova Rg" w:hAnsi="Proxima Nova Rg"/>
          <w:sz w:val="18"/>
          <w:szCs w:val="18"/>
          <w:lang w:eastAsia="en-US"/>
        </w:rPr>
        <w:t xml:space="preserve">Disclaimer 2: </w:t>
      </w:r>
      <w:r w:rsidRPr="0058468F">
        <w:rPr>
          <w:rFonts w:ascii="Proxima Nova Rg" w:hAnsi="Proxima Nova Rg"/>
          <w:sz w:val="18"/>
          <w:szCs w:val="18"/>
          <w:lang w:eastAsia="en-US"/>
        </w:rPr>
        <w:t>Of the USD xxxxx presented above, USD xxxx corresponds to eligible expenses (as per IPSAS terminology), and USD xxxx corresponds to legal commitments in force between UNDP and third parties for the reporting period.</w:t>
      </w:r>
    </w:p>
    <w:p w14:paraId="7CD4A6F1" w14:textId="41D3522A" w:rsidR="0058468F" w:rsidRPr="0058468F" w:rsidRDefault="0058468F">
      <w:pPr>
        <w:pStyle w:val="FootnoteText"/>
        <w:rPr>
          <w:lang w:val="x-non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B80"/>
    <w:multiLevelType w:val="hybridMultilevel"/>
    <w:tmpl w:val="4A7A9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2866E9"/>
    <w:multiLevelType w:val="hybridMultilevel"/>
    <w:tmpl w:val="59D247E8"/>
    <w:lvl w:ilvl="0" w:tplc="0028784C">
      <w:numFmt w:val="bullet"/>
      <w:lvlText w:val="•"/>
      <w:lvlJc w:val="left"/>
      <w:pPr>
        <w:ind w:left="1080" w:hanging="720"/>
      </w:pPr>
      <w:rPr>
        <w:rFonts w:ascii="Proxima Nova Rg" w:eastAsia="MS Mincho" w:hAnsi="Proxima Nova Rg"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0F72"/>
    <w:multiLevelType w:val="hybridMultilevel"/>
    <w:tmpl w:val="82F2171C"/>
    <w:lvl w:ilvl="0" w:tplc="8EB67C5C">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497B5A"/>
    <w:multiLevelType w:val="multilevel"/>
    <w:tmpl w:val="14B028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258E7CC4"/>
    <w:multiLevelType w:val="hybridMultilevel"/>
    <w:tmpl w:val="F91C569E"/>
    <w:lvl w:ilvl="0" w:tplc="0504B0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6D3140B"/>
    <w:multiLevelType w:val="hybridMultilevel"/>
    <w:tmpl w:val="23445786"/>
    <w:lvl w:ilvl="0" w:tplc="050CDD84">
      <w:start w:val="1"/>
      <w:numFmt w:val="bullet"/>
      <w:lvlText w:val="•"/>
      <w:lvlJc w:val="left"/>
      <w:pPr>
        <w:tabs>
          <w:tab w:val="num" w:pos="720"/>
        </w:tabs>
        <w:ind w:left="720" w:hanging="360"/>
      </w:pPr>
      <w:rPr>
        <w:rFonts w:ascii="Arial" w:hAnsi="Arial" w:hint="default"/>
      </w:rPr>
    </w:lvl>
    <w:lvl w:ilvl="1" w:tplc="9030166A" w:tentative="1">
      <w:start w:val="1"/>
      <w:numFmt w:val="bullet"/>
      <w:lvlText w:val="•"/>
      <w:lvlJc w:val="left"/>
      <w:pPr>
        <w:tabs>
          <w:tab w:val="num" w:pos="1440"/>
        </w:tabs>
        <w:ind w:left="1440" w:hanging="360"/>
      </w:pPr>
      <w:rPr>
        <w:rFonts w:ascii="Arial" w:hAnsi="Arial" w:hint="default"/>
      </w:rPr>
    </w:lvl>
    <w:lvl w:ilvl="2" w:tplc="2BCEE5B6" w:tentative="1">
      <w:start w:val="1"/>
      <w:numFmt w:val="bullet"/>
      <w:lvlText w:val="•"/>
      <w:lvlJc w:val="left"/>
      <w:pPr>
        <w:tabs>
          <w:tab w:val="num" w:pos="2160"/>
        </w:tabs>
        <w:ind w:left="2160" w:hanging="360"/>
      </w:pPr>
      <w:rPr>
        <w:rFonts w:ascii="Arial" w:hAnsi="Arial" w:hint="default"/>
      </w:rPr>
    </w:lvl>
    <w:lvl w:ilvl="3" w:tplc="1FBE1636" w:tentative="1">
      <w:start w:val="1"/>
      <w:numFmt w:val="bullet"/>
      <w:lvlText w:val="•"/>
      <w:lvlJc w:val="left"/>
      <w:pPr>
        <w:tabs>
          <w:tab w:val="num" w:pos="2880"/>
        </w:tabs>
        <w:ind w:left="2880" w:hanging="360"/>
      </w:pPr>
      <w:rPr>
        <w:rFonts w:ascii="Arial" w:hAnsi="Arial" w:hint="default"/>
      </w:rPr>
    </w:lvl>
    <w:lvl w:ilvl="4" w:tplc="89E8264C" w:tentative="1">
      <w:start w:val="1"/>
      <w:numFmt w:val="bullet"/>
      <w:lvlText w:val="•"/>
      <w:lvlJc w:val="left"/>
      <w:pPr>
        <w:tabs>
          <w:tab w:val="num" w:pos="3600"/>
        </w:tabs>
        <w:ind w:left="3600" w:hanging="360"/>
      </w:pPr>
      <w:rPr>
        <w:rFonts w:ascii="Arial" w:hAnsi="Arial" w:hint="default"/>
      </w:rPr>
    </w:lvl>
    <w:lvl w:ilvl="5" w:tplc="8E10A234" w:tentative="1">
      <w:start w:val="1"/>
      <w:numFmt w:val="bullet"/>
      <w:lvlText w:val="•"/>
      <w:lvlJc w:val="left"/>
      <w:pPr>
        <w:tabs>
          <w:tab w:val="num" w:pos="4320"/>
        </w:tabs>
        <w:ind w:left="4320" w:hanging="360"/>
      </w:pPr>
      <w:rPr>
        <w:rFonts w:ascii="Arial" w:hAnsi="Arial" w:hint="default"/>
      </w:rPr>
    </w:lvl>
    <w:lvl w:ilvl="6" w:tplc="2B9A3B0A" w:tentative="1">
      <w:start w:val="1"/>
      <w:numFmt w:val="bullet"/>
      <w:lvlText w:val="•"/>
      <w:lvlJc w:val="left"/>
      <w:pPr>
        <w:tabs>
          <w:tab w:val="num" w:pos="5040"/>
        </w:tabs>
        <w:ind w:left="5040" w:hanging="360"/>
      </w:pPr>
      <w:rPr>
        <w:rFonts w:ascii="Arial" w:hAnsi="Arial" w:hint="default"/>
      </w:rPr>
    </w:lvl>
    <w:lvl w:ilvl="7" w:tplc="50BE0FD4" w:tentative="1">
      <w:start w:val="1"/>
      <w:numFmt w:val="bullet"/>
      <w:lvlText w:val="•"/>
      <w:lvlJc w:val="left"/>
      <w:pPr>
        <w:tabs>
          <w:tab w:val="num" w:pos="5760"/>
        </w:tabs>
        <w:ind w:left="5760" w:hanging="360"/>
      </w:pPr>
      <w:rPr>
        <w:rFonts w:ascii="Arial" w:hAnsi="Arial" w:hint="default"/>
      </w:rPr>
    </w:lvl>
    <w:lvl w:ilvl="8" w:tplc="9F449B0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C463CC2"/>
    <w:multiLevelType w:val="hybridMultilevel"/>
    <w:tmpl w:val="0EE84BA6"/>
    <w:lvl w:ilvl="0" w:tplc="35BCC3CC">
      <w:start w:val="2013"/>
      <w:numFmt w:val="bullet"/>
      <w:lvlText w:val="-"/>
      <w:lvlJc w:val="left"/>
      <w:pPr>
        <w:ind w:left="360" w:hanging="360"/>
      </w:pPr>
      <w:rPr>
        <w:rFonts w:ascii="Times New Roman" w:eastAsia="Calibri" w:hAnsi="Times New Roman" w:cs="Times New Roman"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318696F"/>
    <w:multiLevelType w:val="hybridMultilevel"/>
    <w:tmpl w:val="4F086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325307"/>
    <w:multiLevelType w:val="multilevel"/>
    <w:tmpl w:val="16A07D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2060AA"/>
    <w:multiLevelType w:val="hybridMultilevel"/>
    <w:tmpl w:val="69AAF504"/>
    <w:lvl w:ilvl="0" w:tplc="8EB67C5C">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1C103E"/>
    <w:multiLevelType w:val="multilevel"/>
    <w:tmpl w:val="99E4524E"/>
    <w:lvl w:ilvl="0">
      <w:start w:val="1"/>
      <w:numFmt w:val="upperRoman"/>
      <w:lvlText w:val="%1."/>
      <w:lvlJc w:val="left"/>
      <w:pPr>
        <w:ind w:left="720" w:hanging="720"/>
      </w:pPr>
      <w:rPr>
        <w:rFonts w:hint="default"/>
        <w:b/>
        <w:sz w:val="24"/>
        <w:szCs w:val="24"/>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2880" w:hanging="2880"/>
      </w:pPr>
      <w:rPr>
        <w:rFonts w:hint="default"/>
      </w:rPr>
    </w:lvl>
  </w:abstractNum>
  <w:abstractNum w:abstractNumId="11" w15:restartNumberingAfterBreak="0">
    <w:nsid w:val="4B2F004D"/>
    <w:multiLevelType w:val="hybridMultilevel"/>
    <w:tmpl w:val="C4CAF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947E61"/>
    <w:multiLevelType w:val="hybridMultilevel"/>
    <w:tmpl w:val="E2D829D6"/>
    <w:lvl w:ilvl="0" w:tplc="CB8E8A8E">
      <w:start w:val="2"/>
      <w:numFmt w:val="bullet"/>
      <w:lvlText w:val="-"/>
      <w:lvlJc w:val="left"/>
      <w:pPr>
        <w:ind w:left="720" w:hanging="360"/>
      </w:pPr>
      <w:rPr>
        <w:rFonts w:ascii="Proxima Nova Rg" w:eastAsia="MS Mincho" w:hAnsi="Proxima Nova Rg"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BE7414"/>
    <w:multiLevelType w:val="multilevel"/>
    <w:tmpl w:val="0A3AC3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A06959"/>
    <w:multiLevelType w:val="hybridMultilevel"/>
    <w:tmpl w:val="B45EE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EF4288"/>
    <w:multiLevelType w:val="hybridMultilevel"/>
    <w:tmpl w:val="320453EE"/>
    <w:lvl w:ilvl="0" w:tplc="0504B0D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30929DA"/>
    <w:multiLevelType w:val="hybridMultilevel"/>
    <w:tmpl w:val="0F72D8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88C0C6A"/>
    <w:multiLevelType w:val="hybridMultilevel"/>
    <w:tmpl w:val="A33E1212"/>
    <w:lvl w:ilvl="0" w:tplc="8EB67C5C">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4E25E6"/>
    <w:multiLevelType w:val="hybridMultilevel"/>
    <w:tmpl w:val="58147A4E"/>
    <w:lvl w:ilvl="0" w:tplc="6A0CD2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416829"/>
    <w:multiLevelType w:val="multilevel"/>
    <w:tmpl w:val="5024F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7A37ED6"/>
    <w:multiLevelType w:val="hybridMultilevel"/>
    <w:tmpl w:val="B0066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13412D"/>
    <w:multiLevelType w:val="hybridMultilevel"/>
    <w:tmpl w:val="5868E11A"/>
    <w:lvl w:ilvl="0" w:tplc="8EB67C5C">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7609595">
    <w:abstractNumId w:val="15"/>
  </w:num>
  <w:num w:numId="2" w16cid:durableId="961808237">
    <w:abstractNumId w:val="4"/>
  </w:num>
  <w:num w:numId="3" w16cid:durableId="827474909">
    <w:abstractNumId w:val="10"/>
  </w:num>
  <w:num w:numId="4" w16cid:durableId="900142896">
    <w:abstractNumId w:val="6"/>
  </w:num>
  <w:num w:numId="5" w16cid:durableId="1435786021">
    <w:abstractNumId w:val="16"/>
  </w:num>
  <w:num w:numId="6" w16cid:durableId="1632247517">
    <w:abstractNumId w:val="11"/>
  </w:num>
  <w:num w:numId="7" w16cid:durableId="1575160439">
    <w:abstractNumId w:val="5"/>
  </w:num>
  <w:num w:numId="8" w16cid:durableId="1691877921">
    <w:abstractNumId w:val="18"/>
  </w:num>
  <w:num w:numId="9" w16cid:durableId="1028336024">
    <w:abstractNumId w:val="20"/>
  </w:num>
  <w:num w:numId="10" w16cid:durableId="615061557">
    <w:abstractNumId w:val="17"/>
  </w:num>
  <w:num w:numId="11" w16cid:durableId="13697069">
    <w:abstractNumId w:val="13"/>
  </w:num>
  <w:num w:numId="12" w16cid:durableId="715161171">
    <w:abstractNumId w:val="19"/>
  </w:num>
  <w:num w:numId="13" w16cid:durableId="1233544890">
    <w:abstractNumId w:val="3"/>
  </w:num>
  <w:num w:numId="14" w16cid:durableId="2092238948">
    <w:abstractNumId w:val="2"/>
  </w:num>
  <w:num w:numId="15" w16cid:durableId="1015351854">
    <w:abstractNumId w:val="9"/>
  </w:num>
  <w:num w:numId="16" w16cid:durableId="1697535031">
    <w:abstractNumId w:val="21"/>
  </w:num>
  <w:num w:numId="17" w16cid:durableId="1242910119">
    <w:abstractNumId w:val="7"/>
  </w:num>
  <w:num w:numId="18" w16cid:durableId="58330769">
    <w:abstractNumId w:val="0"/>
  </w:num>
  <w:num w:numId="19" w16cid:durableId="1451700656">
    <w:abstractNumId w:val="14"/>
  </w:num>
  <w:num w:numId="20" w16cid:durableId="5451765">
    <w:abstractNumId w:val="1"/>
  </w:num>
  <w:num w:numId="21" w16cid:durableId="1008629757">
    <w:abstractNumId w:val="12"/>
  </w:num>
  <w:num w:numId="22" w16cid:durableId="355882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260"/>
    <w:rsid w:val="00011759"/>
    <w:rsid w:val="00014A10"/>
    <w:rsid w:val="0002104B"/>
    <w:rsid w:val="00022C6A"/>
    <w:rsid w:val="00032D71"/>
    <w:rsid w:val="000357CF"/>
    <w:rsid w:val="000377E0"/>
    <w:rsid w:val="000405B2"/>
    <w:rsid w:val="000465AC"/>
    <w:rsid w:val="00047853"/>
    <w:rsid w:val="00063945"/>
    <w:rsid w:val="000761AB"/>
    <w:rsid w:val="00080A46"/>
    <w:rsid w:val="00085653"/>
    <w:rsid w:val="00091A27"/>
    <w:rsid w:val="000A327B"/>
    <w:rsid w:val="000B3C98"/>
    <w:rsid w:val="000B745A"/>
    <w:rsid w:val="000C7A5C"/>
    <w:rsid w:val="000D3DD7"/>
    <w:rsid w:val="000D4BBC"/>
    <w:rsid w:val="000E0678"/>
    <w:rsid w:val="000E21D6"/>
    <w:rsid w:val="000E2380"/>
    <w:rsid w:val="000E45D0"/>
    <w:rsid w:val="000F147A"/>
    <w:rsid w:val="000F26AA"/>
    <w:rsid w:val="00103B20"/>
    <w:rsid w:val="00111C83"/>
    <w:rsid w:val="00122D2C"/>
    <w:rsid w:val="001243C5"/>
    <w:rsid w:val="00127A67"/>
    <w:rsid w:val="001311C8"/>
    <w:rsid w:val="001311F9"/>
    <w:rsid w:val="001321E5"/>
    <w:rsid w:val="00142E95"/>
    <w:rsid w:val="00143260"/>
    <w:rsid w:val="00144AFF"/>
    <w:rsid w:val="00146188"/>
    <w:rsid w:val="00153F45"/>
    <w:rsid w:val="00154C65"/>
    <w:rsid w:val="00164C18"/>
    <w:rsid w:val="001734C7"/>
    <w:rsid w:val="00174074"/>
    <w:rsid w:val="00177883"/>
    <w:rsid w:val="00182C9F"/>
    <w:rsid w:val="001935DB"/>
    <w:rsid w:val="00194B01"/>
    <w:rsid w:val="001A26E5"/>
    <w:rsid w:val="001A368B"/>
    <w:rsid w:val="001A5667"/>
    <w:rsid w:val="001A67E6"/>
    <w:rsid w:val="001B1641"/>
    <w:rsid w:val="001B34EC"/>
    <w:rsid w:val="001B5A3F"/>
    <w:rsid w:val="001B610B"/>
    <w:rsid w:val="001C07B4"/>
    <w:rsid w:val="001C1E58"/>
    <w:rsid w:val="001C2BC2"/>
    <w:rsid w:val="001D259C"/>
    <w:rsid w:val="001D713D"/>
    <w:rsid w:val="001D73F2"/>
    <w:rsid w:val="00200043"/>
    <w:rsid w:val="00201D0E"/>
    <w:rsid w:val="0021299F"/>
    <w:rsid w:val="00212B6E"/>
    <w:rsid w:val="0021360C"/>
    <w:rsid w:val="0021518F"/>
    <w:rsid w:val="00222FCA"/>
    <w:rsid w:val="00225341"/>
    <w:rsid w:val="00225E8F"/>
    <w:rsid w:val="00265658"/>
    <w:rsid w:val="0026623B"/>
    <w:rsid w:val="00266DD3"/>
    <w:rsid w:val="00274A8C"/>
    <w:rsid w:val="00290B9B"/>
    <w:rsid w:val="002B45DC"/>
    <w:rsid w:val="002B4E67"/>
    <w:rsid w:val="002B69B4"/>
    <w:rsid w:val="002C05DA"/>
    <w:rsid w:val="002E73F2"/>
    <w:rsid w:val="002F3634"/>
    <w:rsid w:val="002F74F8"/>
    <w:rsid w:val="002F7F13"/>
    <w:rsid w:val="00301F8E"/>
    <w:rsid w:val="003074EC"/>
    <w:rsid w:val="00317086"/>
    <w:rsid w:val="003241EB"/>
    <w:rsid w:val="00343DDF"/>
    <w:rsid w:val="00357077"/>
    <w:rsid w:val="003613BA"/>
    <w:rsid w:val="003717D1"/>
    <w:rsid w:val="003772DE"/>
    <w:rsid w:val="00390D9E"/>
    <w:rsid w:val="00392706"/>
    <w:rsid w:val="0039448D"/>
    <w:rsid w:val="00396BEB"/>
    <w:rsid w:val="00397E53"/>
    <w:rsid w:val="003B0CD1"/>
    <w:rsid w:val="003B5A01"/>
    <w:rsid w:val="003C6A2E"/>
    <w:rsid w:val="003D2E4F"/>
    <w:rsid w:val="003E091C"/>
    <w:rsid w:val="003E0B92"/>
    <w:rsid w:val="003E6C89"/>
    <w:rsid w:val="003E7D19"/>
    <w:rsid w:val="003F3F93"/>
    <w:rsid w:val="003F5D8A"/>
    <w:rsid w:val="004150A0"/>
    <w:rsid w:val="00415F9F"/>
    <w:rsid w:val="004234D5"/>
    <w:rsid w:val="00436000"/>
    <w:rsid w:val="00442F78"/>
    <w:rsid w:val="0044457A"/>
    <w:rsid w:val="004507B0"/>
    <w:rsid w:val="004531F6"/>
    <w:rsid w:val="00464D6D"/>
    <w:rsid w:val="00470528"/>
    <w:rsid w:val="0047272D"/>
    <w:rsid w:val="00477B35"/>
    <w:rsid w:val="004842BC"/>
    <w:rsid w:val="004909D1"/>
    <w:rsid w:val="004930DE"/>
    <w:rsid w:val="00493A55"/>
    <w:rsid w:val="004B3DFB"/>
    <w:rsid w:val="004D0DBE"/>
    <w:rsid w:val="004E07F8"/>
    <w:rsid w:val="00504E52"/>
    <w:rsid w:val="005069B2"/>
    <w:rsid w:val="00522854"/>
    <w:rsid w:val="00525916"/>
    <w:rsid w:val="0053458E"/>
    <w:rsid w:val="0053532A"/>
    <w:rsid w:val="00537D9B"/>
    <w:rsid w:val="00540BE2"/>
    <w:rsid w:val="005518F0"/>
    <w:rsid w:val="0056740C"/>
    <w:rsid w:val="0057253B"/>
    <w:rsid w:val="00575422"/>
    <w:rsid w:val="00580B4D"/>
    <w:rsid w:val="0058468F"/>
    <w:rsid w:val="00595D27"/>
    <w:rsid w:val="005A2D2E"/>
    <w:rsid w:val="005A4278"/>
    <w:rsid w:val="005A67FC"/>
    <w:rsid w:val="005B4FB9"/>
    <w:rsid w:val="005D31C3"/>
    <w:rsid w:val="005D448E"/>
    <w:rsid w:val="005D4AFC"/>
    <w:rsid w:val="005E2218"/>
    <w:rsid w:val="00611B83"/>
    <w:rsid w:val="00633579"/>
    <w:rsid w:val="00634CEB"/>
    <w:rsid w:val="00661FEF"/>
    <w:rsid w:val="00662C6A"/>
    <w:rsid w:val="0067522E"/>
    <w:rsid w:val="00684B73"/>
    <w:rsid w:val="00695A39"/>
    <w:rsid w:val="00697DAE"/>
    <w:rsid w:val="006A10D6"/>
    <w:rsid w:val="006B3065"/>
    <w:rsid w:val="006B5EC3"/>
    <w:rsid w:val="006C3401"/>
    <w:rsid w:val="006C6A76"/>
    <w:rsid w:val="006D763C"/>
    <w:rsid w:val="006E4BA4"/>
    <w:rsid w:val="006F6D30"/>
    <w:rsid w:val="007011C2"/>
    <w:rsid w:val="00711A3B"/>
    <w:rsid w:val="0071390E"/>
    <w:rsid w:val="00724D43"/>
    <w:rsid w:val="007371D2"/>
    <w:rsid w:val="00743F67"/>
    <w:rsid w:val="00747F54"/>
    <w:rsid w:val="00761ABA"/>
    <w:rsid w:val="00764498"/>
    <w:rsid w:val="00764C52"/>
    <w:rsid w:val="007A1CA4"/>
    <w:rsid w:val="007A1F60"/>
    <w:rsid w:val="007B6ACD"/>
    <w:rsid w:val="007C3990"/>
    <w:rsid w:val="007C7671"/>
    <w:rsid w:val="007C7DA0"/>
    <w:rsid w:val="007D6E7A"/>
    <w:rsid w:val="007E0CC3"/>
    <w:rsid w:val="007F03D4"/>
    <w:rsid w:val="008012A9"/>
    <w:rsid w:val="00805220"/>
    <w:rsid w:val="00806AE0"/>
    <w:rsid w:val="00810A64"/>
    <w:rsid w:val="0081369E"/>
    <w:rsid w:val="00817B0B"/>
    <w:rsid w:val="00821CBE"/>
    <w:rsid w:val="008247BE"/>
    <w:rsid w:val="00830759"/>
    <w:rsid w:val="00843D98"/>
    <w:rsid w:val="008451FE"/>
    <w:rsid w:val="0085324F"/>
    <w:rsid w:val="00864C73"/>
    <w:rsid w:val="0087262D"/>
    <w:rsid w:val="00872B86"/>
    <w:rsid w:val="00876806"/>
    <w:rsid w:val="00881609"/>
    <w:rsid w:val="00886C3F"/>
    <w:rsid w:val="008A0082"/>
    <w:rsid w:val="008B79AF"/>
    <w:rsid w:val="008E36F1"/>
    <w:rsid w:val="008E6C89"/>
    <w:rsid w:val="008F799A"/>
    <w:rsid w:val="009038AB"/>
    <w:rsid w:val="00903A9E"/>
    <w:rsid w:val="00912AE6"/>
    <w:rsid w:val="0093512D"/>
    <w:rsid w:val="009378A0"/>
    <w:rsid w:val="00953818"/>
    <w:rsid w:val="009562F2"/>
    <w:rsid w:val="009646F9"/>
    <w:rsid w:val="009679FB"/>
    <w:rsid w:val="00967BB2"/>
    <w:rsid w:val="009714F2"/>
    <w:rsid w:val="00972B77"/>
    <w:rsid w:val="0097452D"/>
    <w:rsid w:val="009764FE"/>
    <w:rsid w:val="0098406C"/>
    <w:rsid w:val="00985F29"/>
    <w:rsid w:val="009B1F9C"/>
    <w:rsid w:val="009B7FDC"/>
    <w:rsid w:val="009C6210"/>
    <w:rsid w:val="009F2B3A"/>
    <w:rsid w:val="00A07EFE"/>
    <w:rsid w:val="00A15432"/>
    <w:rsid w:val="00A16438"/>
    <w:rsid w:val="00A24DA8"/>
    <w:rsid w:val="00A25FB6"/>
    <w:rsid w:val="00A36DD3"/>
    <w:rsid w:val="00A374DC"/>
    <w:rsid w:val="00A37A17"/>
    <w:rsid w:val="00A41F61"/>
    <w:rsid w:val="00A430CE"/>
    <w:rsid w:val="00A44BA4"/>
    <w:rsid w:val="00A45B2D"/>
    <w:rsid w:val="00A621F5"/>
    <w:rsid w:val="00A62B69"/>
    <w:rsid w:val="00A62BB8"/>
    <w:rsid w:val="00A62D7D"/>
    <w:rsid w:val="00A67765"/>
    <w:rsid w:val="00A83CAA"/>
    <w:rsid w:val="00A94C37"/>
    <w:rsid w:val="00A96221"/>
    <w:rsid w:val="00AB232A"/>
    <w:rsid w:val="00AC2985"/>
    <w:rsid w:val="00AC3564"/>
    <w:rsid w:val="00AC6FBB"/>
    <w:rsid w:val="00AD6453"/>
    <w:rsid w:val="00AD7267"/>
    <w:rsid w:val="00AE32C6"/>
    <w:rsid w:val="00AF095A"/>
    <w:rsid w:val="00AF464E"/>
    <w:rsid w:val="00B02690"/>
    <w:rsid w:val="00B1089B"/>
    <w:rsid w:val="00B30E7E"/>
    <w:rsid w:val="00B312C5"/>
    <w:rsid w:val="00B374F8"/>
    <w:rsid w:val="00B44D84"/>
    <w:rsid w:val="00B45872"/>
    <w:rsid w:val="00B54626"/>
    <w:rsid w:val="00B717F5"/>
    <w:rsid w:val="00B779FC"/>
    <w:rsid w:val="00B80A63"/>
    <w:rsid w:val="00B84B70"/>
    <w:rsid w:val="00B9010E"/>
    <w:rsid w:val="00B94C5B"/>
    <w:rsid w:val="00B9645E"/>
    <w:rsid w:val="00BA0F9F"/>
    <w:rsid w:val="00BB1B6E"/>
    <w:rsid w:val="00BB1E94"/>
    <w:rsid w:val="00BC5A2B"/>
    <w:rsid w:val="00BC7251"/>
    <w:rsid w:val="00BD2560"/>
    <w:rsid w:val="00BE1CEE"/>
    <w:rsid w:val="00BE4D64"/>
    <w:rsid w:val="00BF3A2E"/>
    <w:rsid w:val="00C0179D"/>
    <w:rsid w:val="00C01DFB"/>
    <w:rsid w:val="00C15109"/>
    <w:rsid w:val="00C15DD1"/>
    <w:rsid w:val="00C22670"/>
    <w:rsid w:val="00C22F2C"/>
    <w:rsid w:val="00C23D9A"/>
    <w:rsid w:val="00C241FC"/>
    <w:rsid w:val="00C323D4"/>
    <w:rsid w:val="00C34EAE"/>
    <w:rsid w:val="00C42AEB"/>
    <w:rsid w:val="00C55E47"/>
    <w:rsid w:val="00C5797A"/>
    <w:rsid w:val="00C647FA"/>
    <w:rsid w:val="00C648AA"/>
    <w:rsid w:val="00C704DA"/>
    <w:rsid w:val="00C70970"/>
    <w:rsid w:val="00C83845"/>
    <w:rsid w:val="00C85A7D"/>
    <w:rsid w:val="00C92ADE"/>
    <w:rsid w:val="00CA42EC"/>
    <w:rsid w:val="00CA704E"/>
    <w:rsid w:val="00CA753B"/>
    <w:rsid w:val="00CA7574"/>
    <w:rsid w:val="00CB6EDF"/>
    <w:rsid w:val="00CE4671"/>
    <w:rsid w:val="00CE5F33"/>
    <w:rsid w:val="00CF183D"/>
    <w:rsid w:val="00CF6AB9"/>
    <w:rsid w:val="00D03FD4"/>
    <w:rsid w:val="00D075DF"/>
    <w:rsid w:val="00D20A24"/>
    <w:rsid w:val="00D343B4"/>
    <w:rsid w:val="00D43063"/>
    <w:rsid w:val="00D460A5"/>
    <w:rsid w:val="00D4645C"/>
    <w:rsid w:val="00D474DC"/>
    <w:rsid w:val="00D572C6"/>
    <w:rsid w:val="00D60B2E"/>
    <w:rsid w:val="00D71D3B"/>
    <w:rsid w:val="00D72A7B"/>
    <w:rsid w:val="00D73D46"/>
    <w:rsid w:val="00D76AE0"/>
    <w:rsid w:val="00D837A6"/>
    <w:rsid w:val="00D9329A"/>
    <w:rsid w:val="00DA1462"/>
    <w:rsid w:val="00DB518F"/>
    <w:rsid w:val="00DB5292"/>
    <w:rsid w:val="00DC23F3"/>
    <w:rsid w:val="00DC6A99"/>
    <w:rsid w:val="00DD4F62"/>
    <w:rsid w:val="00DE3A76"/>
    <w:rsid w:val="00DE5F0E"/>
    <w:rsid w:val="00DE61C7"/>
    <w:rsid w:val="00DE760C"/>
    <w:rsid w:val="00DF7999"/>
    <w:rsid w:val="00E01043"/>
    <w:rsid w:val="00E04FB0"/>
    <w:rsid w:val="00E24303"/>
    <w:rsid w:val="00E37511"/>
    <w:rsid w:val="00E421B4"/>
    <w:rsid w:val="00E44B2C"/>
    <w:rsid w:val="00E5556A"/>
    <w:rsid w:val="00E5566C"/>
    <w:rsid w:val="00E5588A"/>
    <w:rsid w:val="00E6491E"/>
    <w:rsid w:val="00E7192C"/>
    <w:rsid w:val="00E72783"/>
    <w:rsid w:val="00E808C0"/>
    <w:rsid w:val="00E81F78"/>
    <w:rsid w:val="00EA29F4"/>
    <w:rsid w:val="00EC7B0D"/>
    <w:rsid w:val="00ED68DE"/>
    <w:rsid w:val="00EE08F4"/>
    <w:rsid w:val="00EE63D5"/>
    <w:rsid w:val="00EE7136"/>
    <w:rsid w:val="00EF3918"/>
    <w:rsid w:val="00EF7619"/>
    <w:rsid w:val="00F070D3"/>
    <w:rsid w:val="00F12D72"/>
    <w:rsid w:val="00F20F3D"/>
    <w:rsid w:val="00F21565"/>
    <w:rsid w:val="00F23254"/>
    <w:rsid w:val="00F235C1"/>
    <w:rsid w:val="00F3485F"/>
    <w:rsid w:val="00F41E68"/>
    <w:rsid w:val="00F42BCF"/>
    <w:rsid w:val="00F47597"/>
    <w:rsid w:val="00F52907"/>
    <w:rsid w:val="00F55E27"/>
    <w:rsid w:val="00F5662E"/>
    <w:rsid w:val="00F616FA"/>
    <w:rsid w:val="00F802F3"/>
    <w:rsid w:val="00F803DB"/>
    <w:rsid w:val="00F83985"/>
    <w:rsid w:val="00F85664"/>
    <w:rsid w:val="00F909DA"/>
    <w:rsid w:val="00F91AA8"/>
    <w:rsid w:val="00F94474"/>
    <w:rsid w:val="00F95FF9"/>
    <w:rsid w:val="00FA12B8"/>
    <w:rsid w:val="00FA78F6"/>
    <w:rsid w:val="00FB0759"/>
    <w:rsid w:val="00FB5502"/>
    <w:rsid w:val="00FD628A"/>
    <w:rsid w:val="00FE74BC"/>
    <w:rsid w:val="00FF6948"/>
    <w:rsid w:val="03E673D9"/>
    <w:rsid w:val="353DD143"/>
    <w:rsid w:val="4D576F75"/>
    <w:rsid w:val="519BFB87"/>
    <w:rsid w:val="6B5057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03A18"/>
  <w15:chartTrackingRefBased/>
  <w15:docId w15:val="{8C369D27-7D9F-44E7-9D52-BF18D730F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759"/>
    <w:pPr>
      <w:spacing w:after="0" w:line="240" w:lineRule="auto"/>
    </w:pPr>
    <w:rPr>
      <w:rFonts w:ascii="Times New Roman" w:eastAsia="MS Mincho" w:hAnsi="Times New Roman" w:cs="Times New Roman"/>
      <w:sz w:val="24"/>
      <w:szCs w:val="24"/>
      <w:lang w:eastAsia="ja-JP"/>
    </w:rPr>
  </w:style>
  <w:style w:type="paragraph" w:styleId="Heading1">
    <w:name w:val="heading 1"/>
    <w:basedOn w:val="Normal"/>
    <w:next w:val="Normal"/>
    <w:link w:val="Heading1Char"/>
    <w:uiPriority w:val="9"/>
    <w:qFormat/>
    <w:rsid w:val="00DE5F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E4D6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143260"/>
    <w:rPr>
      <w:sz w:val="20"/>
      <w:szCs w:val="20"/>
    </w:rPr>
  </w:style>
  <w:style w:type="character" w:customStyle="1" w:styleId="FootnoteTextChar">
    <w:name w:val="Footnote Text Char"/>
    <w:basedOn w:val="DefaultParagraphFont"/>
    <w:link w:val="FootnoteText"/>
    <w:semiHidden/>
    <w:rsid w:val="00143260"/>
    <w:rPr>
      <w:rFonts w:ascii="Times New Roman" w:eastAsia="MS Mincho" w:hAnsi="Times New Roman" w:cs="Times New Roman"/>
      <w:sz w:val="20"/>
      <w:szCs w:val="20"/>
      <w:lang w:eastAsia="ja-JP"/>
    </w:rPr>
  </w:style>
  <w:style w:type="character" w:styleId="FootnoteReference">
    <w:name w:val="footnote reference"/>
    <w:semiHidden/>
    <w:rsid w:val="00143260"/>
    <w:rPr>
      <w:vertAlign w:val="superscript"/>
    </w:rPr>
  </w:style>
  <w:style w:type="paragraph" w:styleId="Footer">
    <w:name w:val="footer"/>
    <w:basedOn w:val="Normal"/>
    <w:link w:val="FooterChar"/>
    <w:uiPriority w:val="99"/>
    <w:rsid w:val="00143260"/>
    <w:pPr>
      <w:tabs>
        <w:tab w:val="center" w:pos="4320"/>
        <w:tab w:val="right" w:pos="8640"/>
      </w:tabs>
    </w:pPr>
  </w:style>
  <w:style w:type="character" w:customStyle="1" w:styleId="FooterChar">
    <w:name w:val="Footer Char"/>
    <w:basedOn w:val="DefaultParagraphFont"/>
    <w:link w:val="Footer"/>
    <w:uiPriority w:val="99"/>
    <w:rsid w:val="00143260"/>
    <w:rPr>
      <w:rFonts w:ascii="Times New Roman" w:eastAsia="MS Mincho" w:hAnsi="Times New Roman" w:cs="Times New Roman"/>
      <w:sz w:val="24"/>
      <w:szCs w:val="24"/>
      <w:lang w:eastAsia="ja-JP"/>
    </w:rPr>
  </w:style>
  <w:style w:type="character" w:styleId="PageNumber">
    <w:name w:val="page number"/>
    <w:basedOn w:val="DefaultParagraphFont"/>
    <w:rsid w:val="00143260"/>
  </w:style>
  <w:style w:type="paragraph" w:styleId="CommentText">
    <w:name w:val="annotation text"/>
    <w:basedOn w:val="Normal"/>
    <w:link w:val="CommentTextChar"/>
    <w:semiHidden/>
    <w:rsid w:val="00143260"/>
    <w:rPr>
      <w:sz w:val="20"/>
      <w:szCs w:val="20"/>
    </w:rPr>
  </w:style>
  <w:style w:type="character" w:customStyle="1" w:styleId="CommentTextChar">
    <w:name w:val="Comment Text Char"/>
    <w:basedOn w:val="DefaultParagraphFont"/>
    <w:link w:val="CommentText"/>
    <w:semiHidden/>
    <w:rsid w:val="00143260"/>
    <w:rPr>
      <w:rFonts w:ascii="Times New Roman" w:eastAsia="MS Mincho" w:hAnsi="Times New Roman" w:cs="Times New Roman"/>
      <w:sz w:val="20"/>
      <w:szCs w:val="20"/>
      <w:lang w:eastAsia="ja-JP"/>
    </w:rPr>
  </w:style>
  <w:style w:type="character" w:styleId="Hyperlink">
    <w:name w:val="Hyperlink"/>
    <w:uiPriority w:val="99"/>
    <w:rsid w:val="00143260"/>
    <w:rPr>
      <w:color w:val="0000FF"/>
      <w:u w:val="single"/>
    </w:rPr>
  </w:style>
  <w:style w:type="paragraph" w:customStyle="1" w:styleId="Default">
    <w:name w:val="Default"/>
    <w:rsid w:val="00143260"/>
    <w:pPr>
      <w:autoSpaceDE w:val="0"/>
      <w:autoSpaceDN w:val="0"/>
      <w:adjustRightInd w:val="0"/>
      <w:spacing w:after="0" w:line="240" w:lineRule="auto"/>
    </w:pPr>
    <w:rPr>
      <w:rFonts w:ascii="Times New Roman" w:eastAsia="Times New Roman" w:hAnsi="Times New Roman" w:cs="Times New Roman"/>
      <w:color w:val="000000"/>
      <w:sz w:val="24"/>
      <w:szCs w:val="24"/>
      <w:lang w:val="en-GB" w:bidi="en-US"/>
    </w:rPr>
  </w:style>
  <w:style w:type="paragraph" w:styleId="ListParagraph">
    <w:name w:val="List Paragraph"/>
    <w:aliases w:val="List Paragraph (numbered (a)),Bullets,List Paragraph1,Lapis Bulleted List,Dot pt,F5 List Paragraph,No Spacing1,List Paragraph Char Char Char,Indicator Text,Numbered Para 1,Bullet 1,List Paragraph12,Bullet Points,MAIN CONTENT,List 100s,L"/>
    <w:basedOn w:val="Normal"/>
    <w:link w:val="ListParagraphChar"/>
    <w:uiPriority w:val="34"/>
    <w:qFormat/>
    <w:rsid w:val="00143260"/>
    <w:pPr>
      <w:ind w:left="720"/>
      <w:contextualSpacing/>
    </w:pPr>
    <w:rPr>
      <w:rFonts w:eastAsia="Times New Roman"/>
      <w:lang w:val="x-none" w:eastAsia="x-none"/>
    </w:rPr>
  </w:style>
  <w:style w:type="character" w:customStyle="1" w:styleId="ListParagraphChar">
    <w:name w:val="List Paragraph Char"/>
    <w:aliases w:val="List Paragraph (numbered (a)) Char,Bullets Char,List Paragraph1 Char,Lapis Bulleted List Char,Dot pt Char,F5 List Paragraph Char,No Spacing1 Char,List Paragraph Char Char Char Char,Indicator Text Char,Numbered Para 1 Char,L Char"/>
    <w:link w:val="ListParagraph"/>
    <w:uiPriority w:val="34"/>
    <w:qFormat/>
    <w:rsid w:val="00143260"/>
    <w:rPr>
      <w:rFonts w:ascii="Times New Roman" w:eastAsia="Times New Roman" w:hAnsi="Times New Roman" w:cs="Times New Roman"/>
      <w:sz w:val="24"/>
      <w:szCs w:val="24"/>
      <w:lang w:val="x-none" w:eastAsia="x-none"/>
    </w:rPr>
  </w:style>
  <w:style w:type="paragraph" w:styleId="TOC1">
    <w:name w:val="toc 1"/>
    <w:basedOn w:val="Normal"/>
    <w:next w:val="Normal"/>
    <w:autoRedefine/>
    <w:uiPriority w:val="39"/>
    <w:qFormat/>
    <w:rsid w:val="00143260"/>
  </w:style>
  <w:style w:type="paragraph" w:styleId="NoSpacing">
    <w:name w:val="No Spacing"/>
    <w:uiPriority w:val="99"/>
    <w:qFormat/>
    <w:rsid w:val="00143260"/>
    <w:pPr>
      <w:spacing w:after="0" w:line="240" w:lineRule="auto"/>
    </w:pPr>
    <w:rPr>
      <w:rFonts w:ascii="Times New Roman" w:eastAsia="MS Mincho" w:hAnsi="Times New Roman" w:cs="Times New Roman"/>
      <w:sz w:val="24"/>
      <w:szCs w:val="24"/>
      <w:lang w:eastAsia="ja-JP"/>
    </w:rPr>
  </w:style>
  <w:style w:type="paragraph" w:styleId="TOC2">
    <w:name w:val="toc 2"/>
    <w:basedOn w:val="Normal"/>
    <w:next w:val="Normal"/>
    <w:autoRedefine/>
    <w:uiPriority w:val="39"/>
    <w:unhideWhenUsed/>
    <w:rsid w:val="00EF7619"/>
    <w:pPr>
      <w:spacing w:after="100" w:line="259" w:lineRule="auto"/>
      <w:ind w:left="220"/>
    </w:pPr>
    <w:rPr>
      <w:rFonts w:asciiTheme="minorHAnsi" w:eastAsiaTheme="minorEastAsia" w:hAnsiTheme="minorHAnsi" w:cstheme="minorBidi"/>
      <w:sz w:val="22"/>
      <w:szCs w:val="22"/>
      <w:lang w:eastAsia="en-US"/>
    </w:rPr>
  </w:style>
  <w:style w:type="paragraph" w:styleId="TOC3">
    <w:name w:val="toc 3"/>
    <w:basedOn w:val="Normal"/>
    <w:next w:val="Normal"/>
    <w:autoRedefine/>
    <w:uiPriority w:val="39"/>
    <w:unhideWhenUsed/>
    <w:rsid w:val="00EF7619"/>
    <w:pPr>
      <w:spacing w:after="100" w:line="259" w:lineRule="auto"/>
      <w:ind w:left="440"/>
    </w:pPr>
    <w:rPr>
      <w:rFonts w:asciiTheme="minorHAnsi" w:eastAsiaTheme="minorEastAsia" w:hAnsiTheme="minorHAnsi" w:cstheme="minorBidi"/>
      <w:sz w:val="22"/>
      <w:szCs w:val="22"/>
      <w:lang w:eastAsia="en-US"/>
    </w:rPr>
  </w:style>
  <w:style w:type="paragraph" w:styleId="TOC4">
    <w:name w:val="toc 4"/>
    <w:basedOn w:val="Normal"/>
    <w:next w:val="Normal"/>
    <w:autoRedefine/>
    <w:uiPriority w:val="39"/>
    <w:unhideWhenUsed/>
    <w:rsid w:val="00EF7619"/>
    <w:pPr>
      <w:spacing w:after="100" w:line="259" w:lineRule="auto"/>
      <w:ind w:left="660"/>
    </w:pPr>
    <w:rPr>
      <w:rFonts w:asciiTheme="minorHAnsi" w:eastAsiaTheme="minorEastAsia" w:hAnsiTheme="minorHAnsi" w:cstheme="minorBidi"/>
      <w:sz w:val="22"/>
      <w:szCs w:val="22"/>
      <w:lang w:eastAsia="en-US"/>
    </w:rPr>
  </w:style>
  <w:style w:type="paragraph" w:styleId="TOC5">
    <w:name w:val="toc 5"/>
    <w:basedOn w:val="Normal"/>
    <w:next w:val="Normal"/>
    <w:autoRedefine/>
    <w:uiPriority w:val="39"/>
    <w:unhideWhenUsed/>
    <w:rsid w:val="00EF7619"/>
    <w:pPr>
      <w:spacing w:after="100" w:line="259" w:lineRule="auto"/>
      <w:ind w:left="880"/>
    </w:pPr>
    <w:rPr>
      <w:rFonts w:asciiTheme="minorHAnsi" w:eastAsiaTheme="minorEastAsia" w:hAnsiTheme="minorHAnsi" w:cstheme="minorBidi"/>
      <w:sz w:val="22"/>
      <w:szCs w:val="22"/>
      <w:lang w:eastAsia="en-US"/>
    </w:rPr>
  </w:style>
  <w:style w:type="paragraph" w:styleId="TOC6">
    <w:name w:val="toc 6"/>
    <w:basedOn w:val="Normal"/>
    <w:next w:val="Normal"/>
    <w:autoRedefine/>
    <w:uiPriority w:val="39"/>
    <w:unhideWhenUsed/>
    <w:rsid w:val="00EF7619"/>
    <w:pPr>
      <w:spacing w:after="100" w:line="259" w:lineRule="auto"/>
      <w:ind w:left="1100"/>
    </w:pPr>
    <w:rPr>
      <w:rFonts w:asciiTheme="minorHAnsi" w:eastAsiaTheme="minorEastAsia" w:hAnsiTheme="minorHAnsi" w:cstheme="minorBidi"/>
      <w:sz w:val="22"/>
      <w:szCs w:val="22"/>
      <w:lang w:eastAsia="en-US"/>
    </w:rPr>
  </w:style>
  <w:style w:type="paragraph" w:styleId="TOC7">
    <w:name w:val="toc 7"/>
    <w:basedOn w:val="Normal"/>
    <w:next w:val="Normal"/>
    <w:autoRedefine/>
    <w:uiPriority w:val="39"/>
    <w:unhideWhenUsed/>
    <w:rsid w:val="00EF7619"/>
    <w:pPr>
      <w:spacing w:after="100" w:line="259" w:lineRule="auto"/>
      <w:ind w:left="1320"/>
    </w:pPr>
    <w:rPr>
      <w:rFonts w:asciiTheme="minorHAnsi" w:eastAsiaTheme="minorEastAsia" w:hAnsiTheme="minorHAnsi" w:cstheme="minorBidi"/>
      <w:sz w:val="22"/>
      <w:szCs w:val="22"/>
      <w:lang w:eastAsia="en-US"/>
    </w:rPr>
  </w:style>
  <w:style w:type="paragraph" w:styleId="TOC8">
    <w:name w:val="toc 8"/>
    <w:basedOn w:val="Normal"/>
    <w:next w:val="Normal"/>
    <w:autoRedefine/>
    <w:uiPriority w:val="39"/>
    <w:unhideWhenUsed/>
    <w:rsid w:val="00EF7619"/>
    <w:pPr>
      <w:spacing w:after="100" w:line="259" w:lineRule="auto"/>
      <w:ind w:left="1540"/>
    </w:pPr>
    <w:rPr>
      <w:rFonts w:asciiTheme="minorHAnsi" w:eastAsiaTheme="minorEastAsia" w:hAnsiTheme="minorHAnsi" w:cstheme="minorBidi"/>
      <w:sz w:val="22"/>
      <w:szCs w:val="22"/>
      <w:lang w:eastAsia="en-US"/>
    </w:rPr>
  </w:style>
  <w:style w:type="paragraph" w:styleId="TOC9">
    <w:name w:val="toc 9"/>
    <w:basedOn w:val="Normal"/>
    <w:next w:val="Normal"/>
    <w:autoRedefine/>
    <w:uiPriority w:val="39"/>
    <w:unhideWhenUsed/>
    <w:rsid w:val="00EF7619"/>
    <w:pPr>
      <w:spacing w:after="100" w:line="259" w:lineRule="auto"/>
      <w:ind w:left="1760"/>
    </w:pPr>
    <w:rPr>
      <w:rFonts w:asciiTheme="minorHAnsi" w:eastAsiaTheme="minorEastAsia" w:hAnsiTheme="minorHAnsi" w:cstheme="minorBidi"/>
      <w:sz w:val="22"/>
      <w:szCs w:val="22"/>
      <w:lang w:eastAsia="en-US"/>
    </w:rPr>
  </w:style>
  <w:style w:type="character" w:styleId="UnresolvedMention">
    <w:name w:val="Unresolved Mention"/>
    <w:basedOn w:val="DefaultParagraphFont"/>
    <w:uiPriority w:val="99"/>
    <w:semiHidden/>
    <w:unhideWhenUsed/>
    <w:rsid w:val="00EF7619"/>
    <w:rPr>
      <w:color w:val="605E5C"/>
      <w:shd w:val="clear" w:color="auto" w:fill="E1DFDD"/>
    </w:rPr>
  </w:style>
  <w:style w:type="paragraph" w:styleId="BalloonText">
    <w:name w:val="Balloon Text"/>
    <w:basedOn w:val="Normal"/>
    <w:link w:val="BalloonTextChar"/>
    <w:uiPriority w:val="99"/>
    <w:semiHidden/>
    <w:unhideWhenUsed/>
    <w:rsid w:val="007C39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990"/>
    <w:rPr>
      <w:rFonts w:ascii="Segoe UI" w:eastAsia="MS Mincho" w:hAnsi="Segoe UI" w:cs="Segoe UI"/>
      <w:sz w:val="18"/>
      <w:szCs w:val="18"/>
      <w:lang w:eastAsia="ja-JP"/>
    </w:rPr>
  </w:style>
  <w:style w:type="paragraph" w:styleId="Header">
    <w:name w:val="header"/>
    <w:basedOn w:val="Normal"/>
    <w:link w:val="HeaderChar"/>
    <w:uiPriority w:val="99"/>
    <w:unhideWhenUsed/>
    <w:rsid w:val="00DE760C"/>
    <w:pPr>
      <w:tabs>
        <w:tab w:val="center" w:pos="4680"/>
        <w:tab w:val="right" w:pos="9360"/>
      </w:tabs>
    </w:pPr>
  </w:style>
  <w:style w:type="character" w:customStyle="1" w:styleId="HeaderChar">
    <w:name w:val="Header Char"/>
    <w:basedOn w:val="DefaultParagraphFont"/>
    <w:link w:val="Header"/>
    <w:uiPriority w:val="99"/>
    <w:rsid w:val="00DE760C"/>
    <w:rPr>
      <w:rFonts w:ascii="Times New Roman" w:eastAsia="MS Mincho" w:hAnsi="Times New Roman" w:cs="Times New Roman"/>
      <w:sz w:val="24"/>
      <w:szCs w:val="24"/>
      <w:lang w:eastAsia="ja-JP"/>
    </w:rPr>
  </w:style>
  <w:style w:type="paragraph" w:styleId="BodyText3">
    <w:name w:val="Body Text 3"/>
    <w:basedOn w:val="Normal"/>
    <w:link w:val="BodyText3Char"/>
    <w:rsid w:val="00A36DD3"/>
    <w:pPr>
      <w:spacing w:after="120"/>
      <w:jc w:val="both"/>
    </w:pPr>
    <w:rPr>
      <w:rFonts w:ascii="Myriad Pro" w:hAnsi="Myriad Pro"/>
      <w:sz w:val="16"/>
      <w:szCs w:val="16"/>
      <w:lang w:eastAsia="en-US"/>
    </w:rPr>
  </w:style>
  <w:style w:type="character" w:customStyle="1" w:styleId="BodyText3Char">
    <w:name w:val="Body Text 3 Char"/>
    <w:basedOn w:val="DefaultParagraphFont"/>
    <w:link w:val="BodyText3"/>
    <w:rsid w:val="00A36DD3"/>
    <w:rPr>
      <w:rFonts w:ascii="Myriad Pro" w:eastAsia="MS Mincho" w:hAnsi="Myriad Pro" w:cs="Times New Roman"/>
      <w:sz w:val="16"/>
      <w:szCs w:val="16"/>
    </w:rPr>
  </w:style>
  <w:style w:type="character" w:styleId="FollowedHyperlink">
    <w:name w:val="FollowedHyperlink"/>
    <w:basedOn w:val="DefaultParagraphFont"/>
    <w:uiPriority w:val="99"/>
    <w:semiHidden/>
    <w:unhideWhenUsed/>
    <w:rsid w:val="000F147A"/>
    <w:rPr>
      <w:color w:val="954F72" w:themeColor="followedHyperlink"/>
      <w:u w:val="single"/>
    </w:rPr>
  </w:style>
  <w:style w:type="character" w:customStyle="1" w:styleId="Heading1Char">
    <w:name w:val="Heading 1 Char"/>
    <w:basedOn w:val="DefaultParagraphFont"/>
    <w:link w:val="Heading1"/>
    <w:uiPriority w:val="9"/>
    <w:rsid w:val="00DE5F0E"/>
    <w:rPr>
      <w:rFonts w:asciiTheme="majorHAnsi" w:eastAsiaTheme="majorEastAsia" w:hAnsiTheme="majorHAnsi" w:cstheme="majorBidi"/>
      <w:color w:val="2F5496" w:themeColor="accent1" w:themeShade="BF"/>
      <w:sz w:val="32"/>
      <w:szCs w:val="32"/>
      <w:lang w:eastAsia="ja-JP"/>
    </w:rPr>
  </w:style>
  <w:style w:type="paragraph" w:styleId="TOCHeading">
    <w:name w:val="TOC Heading"/>
    <w:basedOn w:val="Heading1"/>
    <w:next w:val="Normal"/>
    <w:uiPriority w:val="39"/>
    <w:unhideWhenUsed/>
    <w:qFormat/>
    <w:rsid w:val="00DE5F0E"/>
    <w:pPr>
      <w:spacing w:line="259" w:lineRule="auto"/>
      <w:outlineLvl w:val="9"/>
    </w:pPr>
    <w:rPr>
      <w:lang w:eastAsia="en-US"/>
    </w:rPr>
  </w:style>
  <w:style w:type="character" w:styleId="PlaceholderText">
    <w:name w:val="Placeholder Text"/>
    <w:basedOn w:val="DefaultParagraphFont"/>
    <w:uiPriority w:val="99"/>
    <w:semiHidden/>
    <w:rsid w:val="00D837A6"/>
    <w:rPr>
      <w:color w:val="808080"/>
    </w:rPr>
  </w:style>
  <w:style w:type="table" w:styleId="GridTable1Light-Accent5">
    <w:name w:val="Grid Table 1 Light Accent 5"/>
    <w:basedOn w:val="TableNormal"/>
    <w:uiPriority w:val="46"/>
    <w:rsid w:val="005345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6A10D6"/>
    <w:pPr>
      <w:spacing w:before="100" w:beforeAutospacing="1" w:after="100" w:afterAutospacing="1"/>
    </w:pPr>
    <w:rPr>
      <w:rFonts w:eastAsia="Times New Roman"/>
      <w:lang w:eastAsia="en-US"/>
    </w:rPr>
  </w:style>
  <w:style w:type="table" w:styleId="TableGrid">
    <w:name w:val="Table Grid"/>
    <w:basedOn w:val="TableNormal"/>
    <w:uiPriority w:val="39"/>
    <w:rsid w:val="0061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B5EC3"/>
    <w:rPr>
      <w:sz w:val="16"/>
      <w:szCs w:val="16"/>
    </w:rPr>
  </w:style>
  <w:style w:type="paragraph" w:styleId="CommentSubject">
    <w:name w:val="annotation subject"/>
    <w:basedOn w:val="CommentText"/>
    <w:next w:val="CommentText"/>
    <w:link w:val="CommentSubjectChar"/>
    <w:uiPriority w:val="99"/>
    <w:semiHidden/>
    <w:unhideWhenUsed/>
    <w:rsid w:val="006B5EC3"/>
    <w:rPr>
      <w:b/>
      <w:bCs/>
    </w:rPr>
  </w:style>
  <w:style w:type="character" w:customStyle="1" w:styleId="CommentSubjectChar">
    <w:name w:val="Comment Subject Char"/>
    <w:basedOn w:val="CommentTextChar"/>
    <w:link w:val="CommentSubject"/>
    <w:uiPriority w:val="99"/>
    <w:semiHidden/>
    <w:rsid w:val="006B5EC3"/>
    <w:rPr>
      <w:rFonts w:ascii="Times New Roman" w:eastAsia="MS Mincho" w:hAnsi="Times New Roman" w:cs="Times New Roman"/>
      <w:b/>
      <w:bCs/>
      <w:sz w:val="20"/>
      <w:szCs w:val="20"/>
      <w:lang w:eastAsia="ja-JP"/>
    </w:rPr>
  </w:style>
  <w:style w:type="character" w:customStyle="1" w:styleId="Heading2Char">
    <w:name w:val="Heading 2 Char"/>
    <w:basedOn w:val="DefaultParagraphFont"/>
    <w:link w:val="Heading2"/>
    <w:uiPriority w:val="9"/>
    <w:semiHidden/>
    <w:rsid w:val="00BE4D64"/>
    <w:rPr>
      <w:rFonts w:asciiTheme="majorHAnsi" w:eastAsiaTheme="majorEastAsia" w:hAnsiTheme="majorHAnsi" w:cstheme="majorBidi"/>
      <w:color w:val="2F5496" w:themeColor="accent1" w:themeShade="BF"/>
      <w:sz w:val="26"/>
      <w:szCs w:val="26"/>
      <w:lang w:eastAsia="ja-JP"/>
    </w:rPr>
  </w:style>
  <w:style w:type="paragraph" w:customStyle="1" w:styleId="msonormal0">
    <w:name w:val="msonormal"/>
    <w:basedOn w:val="Normal"/>
    <w:rsid w:val="00F42BCF"/>
    <w:pPr>
      <w:spacing w:before="100" w:beforeAutospacing="1" w:after="100" w:afterAutospacing="1"/>
    </w:pPr>
    <w:rPr>
      <w:rFonts w:eastAsia="Times New Roman"/>
      <w:lang w:eastAsia="en-US"/>
    </w:rPr>
  </w:style>
  <w:style w:type="paragraph" w:customStyle="1" w:styleId="font5">
    <w:name w:val="font5"/>
    <w:basedOn w:val="Normal"/>
    <w:rsid w:val="00F42BCF"/>
    <w:pPr>
      <w:spacing w:before="100" w:beforeAutospacing="1" w:after="100" w:afterAutospacing="1"/>
    </w:pPr>
    <w:rPr>
      <w:rFonts w:ascii="Calibri" w:eastAsia="Times New Roman" w:hAnsi="Calibri" w:cs="Calibri"/>
      <w:color w:val="000000"/>
      <w:sz w:val="18"/>
      <w:szCs w:val="18"/>
      <w:lang w:eastAsia="en-US"/>
    </w:rPr>
  </w:style>
  <w:style w:type="paragraph" w:customStyle="1" w:styleId="xl66">
    <w:name w:val="xl66"/>
    <w:basedOn w:val="Normal"/>
    <w:rsid w:val="00F42BCF"/>
    <w:pPr>
      <w:pBdr>
        <w:bottom w:val="single" w:sz="8" w:space="0" w:color="auto"/>
        <w:right w:val="single" w:sz="8" w:space="0" w:color="auto"/>
      </w:pBdr>
      <w:spacing w:before="100" w:beforeAutospacing="1" w:after="100" w:afterAutospacing="1"/>
      <w:jc w:val="center"/>
      <w:textAlignment w:val="center"/>
    </w:pPr>
    <w:rPr>
      <w:rFonts w:eastAsia="Times New Roman"/>
      <w:color w:val="000000"/>
      <w:sz w:val="16"/>
      <w:szCs w:val="16"/>
      <w:lang w:eastAsia="en-US"/>
    </w:rPr>
  </w:style>
  <w:style w:type="paragraph" w:customStyle="1" w:styleId="xl67">
    <w:name w:val="xl67"/>
    <w:basedOn w:val="Normal"/>
    <w:rsid w:val="00F42BCF"/>
    <w:pPr>
      <w:pBdr>
        <w:bottom w:val="single" w:sz="8" w:space="0" w:color="auto"/>
        <w:right w:val="single" w:sz="8" w:space="0" w:color="auto"/>
      </w:pBdr>
      <w:spacing w:before="100" w:beforeAutospacing="1" w:after="100" w:afterAutospacing="1"/>
      <w:jc w:val="center"/>
      <w:textAlignment w:val="center"/>
    </w:pPr>
    <w:rPr>
      <w:rFonts w:eastAsia="Times New Roman"/>
      <w:color w:val="000000"/>
      <w:sz w:val="16"/>
      <w:szCs w:val="16"/>
      <w:lang w:eastAsia="en-US"/>
    </w:rPr>
  </w:style>
  <w:style w:type="paragraph" w:customStyle="1" w:styleId="xl68">
    <w:name w:val="xl68"/>
    <w:basedOn w:val="Normal"/>
    <w:rsid w:val="00F42BCF"/>
    <w:pPr>
      <w:pBdr>
        <w:bottom w:val="single" w:sz="8" w:space="0" w:color="auto"/>
        <w:right w:val="single" w:sz="8" w:space="0" w:color="auto"/>
      </w:pBdr>
      <w:spacing w:before="100" w:beforeAutospacing="1" w:after="100" w:afterAutospacing="1"/>
      <w:jc w:val="both"/>
      <w:textAlignment w:val="center"/>
    </w:pPr>
    <w:rPr>
      <w:rFonts w:eastAsia="Times New Roman"/>
      <w:color w:val="000000"/>
      <w:sz w:val="16"/>
      <w:szCs w:val="16"/>
      <w:lang w:eastAsia="en-US"/>
    </w:rPr>
  </w:style>
  <w:style w:type="paragraph" w:customStyle="1" w:styleId="xl69">
    <w:name w:val="xl69"/>
    <w:basedOn w:val="Normal"/>
    <w:rsid w:val="00F42BCF"/>
    <w:pPr>
      <w:pBdr>
        <w:bottom w:val="single" w:sz="8" w:space="0" w:color="auto"/>
        <w:right w:val="single" w:sz="8" w:space="0" w:color="auto"/>
      </w:pBdr>
      <w:shd w:val="clear" w:color="000000" w:fill="DDEBF7"/>
      <w:spacing w:before="100" w:beforeAutospacing="1" w:after="100" w:afterAutospacing="1"/>
      <w:jc w:val="both"/>
      <w:textAlignment w:val="center"/>
    </w:pPr>
    <w:rPr>
      <w:rFonts w:eastAsia="Times New Roman"/>
      <w:color w:val="000000"/>
      <w:sz w:val="16"/>
      <w:szCs w:val="16"/>
      <w:lang w:eastAsia="en-US"/>
    </w:rPr>
  </w:style>
  <w:style w:type="paragraph" w:customStyle="1" w:styleId="xl70">
    <w:name w:val="xl70"/>
    <w:basedOn w:val="Normal"/>
    <w:rsid w:val="00F42BCF"/>
    <w:pPr>
      <w:pBdr>
        <w:bottom w:val="single" w:sz="8" w:space="0" w:color="auto"/>
        <w:right w:val="single" w:sz="8" w:space="0" w:color="auto"/>
      </w:pBdr>
      <w:shd w:val="clear" w:color="000000" w:fill="DDEBF7"/>
      <w:spacing w:before="100" w:beforeAutospacing="1" w:after="100" w:afterAutospacing="1"/>
      <w:jc w:val="both"/>
      <w:textAlignment w:val="center"/>
    </w:pPr>
    <w:rPr>
      <w:rFonts w:eastAsia="Times New Roman"/>
      <w:color w:val="000000"/>
      <w:sz w:val="16"/>
      <w:szCs w:val="16"/>
      <w:lang w:eastAsia="en-US"/>
    </w:rPr>
  </w:style>
  <w:style w:type="paragraph" w:customStyle="1" w:styleId="xl71">
    <w:name w:val="xl71"/>
    <w:basedOn w:val="Normal"/>
    <w:rsid w:val="00F42BCF"/>
    <w:pPr>
      <w:pBdr>
        <w:bottom w:val="single" w:sz="8" w:space="0" w:color="auto"/>
        <w:right w:val="single" w:sz="8" w:space="0" w:color="auto"/>
      </w:pBdr>
      <w:shd w:val="clear" w:color="000000" w:fill="B4C6E7"/>
      <w:spacing w:before="100" w:beforeAutospacing="1" w:after="100" w:afterAutospacing="1"/>
      <w:jc w:val="both"/>
      <w:textAlignment w:val="center"/>
    </w:pPr>
    <w:rPr>
      <w:rFonts w:eastAsia="Times New Roman"/>
      <w:color w:val="000000"/>
      <w:sz w:val="16"/>
      <w:szCs w:val="16"/>
      <w:lang w:eastAsia="en-US"/>
    </w:rPr>
  </w:style>
  <w:style w:type="paragraph" w:customStyle="1" w:styleId="xl72">
    <w:name w:val="xl72"/>
    <w:basedOn w:val="Normal"/>
    <w:rsid w:val="00F42BCF"/>
    <w:pPr>
      <w:pBdr>
        <w:bottom w:val="single" w:sz="8" w:space="0" w:color="auto"/>
        <w:right w:val="single" w:sz="8" w:space="0" w:color="auto"/>
      </w:pBdr>
      <w:shd w:val="clear" w:color="000000" w:fill="BDD7EE"/>
      <w:spacing w:before="100" w:beforeAutospacing="1" w:after="100" w:afterAutospacing="1"/>
      <w:jc w:val="both"/>
      <w:textAlignment w:val="center"/>
    </w:pPr>
    <w:rPr>
      <w:rFonts w:eastAsia="Times New Roman"/>
      <w:color w:val="000000"/>
      <w:sz w:val="16"/>
      <w:szCs w:val="16"/>
      <w:lang w:eastAsia="en-US"/>
    </w:rPr>
  </w:style>
  <w:style w:type="paragraph" w:customStyle="1" w:styleId="xl73">
    <w:name w:val="xl73"/>
    <w:basedOn w:val="Normal"/>
    <w:rsid w:val="00F42BCF"/>
    <w:pPr>
      <w:pBdr>
        <w:bottom w:val="single" w:sz="8" w:space="0" w:color="auto"/>
        <w:right w:val="single" w:sz="8" w:space="0" w:color="auto"/>
      </w:pBdr>
      <w:shd w:val="clear" w:color="000000" w:fill="BDD7EE"/>
      <w:spacing w:before="100" w:beforeAutospacing="1" w:after="100" w:afterAutospacing="1"/>
      <w:jc w:val="both"/>
      <w:textAlignment w:val="center"/>
    </w:pPr>
    <w:rPr>
      <w:rFonts w:eastAsia="Times New Roman"/>
      <w:color w:val="000000"/>
      <w:sz w:val="16"/>
      <w:szCs w:val="16"/>
      <w:lang w:eastAsia="en-US"/>
    </w:rPr>
  </w:style>
  <w:style w:type="paragraph" w:customStyle="1" w:styleId="xl74">
    <w:name w:val="xl74"/>
    <w:basedOn w:val="Normal"/>
    <w:rsid w:val="00F42BCF"/>
    <w:pPr>
      <w:pBdr>
        <w:bottom w:val="single" w:sz="8" w:space="0" w:color="auto"/>
        <w:right w:val="single" w:sz="8" w:space="0" w:color="auto"/>
      </w:pBdr>
      <w:shd w:val="clear" w:color="000000" w:fill="B4C6E7"/>
      <w:spacing w:before="100" w:beforeAutospacing="1" w:after="100" w:afterAutospacing="1"/>
      <w:jc w:val="both"/>
      <w:textAlignment w:val="center"/>
    </w:pPr>
    <w:rPr>
      <w:rFonts w:eastAsia="Times New Roman"/>
      <w:b/>
      <w:bCs/>
      <w:color w:val="000000"/>
      <w:sz w:val="16"/>
      <w:szCs w:val="16"/>
      <w:lang w:eastAsia="en-US"/>
    </w:rPr>
  </w:style>
  <w:style w:type="paragraph" w:customStyle="1" w:styleId="xl75">
    <w:name w:val="xl75"/>
    <w:basedOn w:val="Normal"/>
    <w:rsid w:val="00F42BCF"/>
    <w:pPr>
      <w:pBdr>
        <w:bottom w:val="single" w:sz="8" w:space="0" w:color="auto"/>
        <w:right w:val="single" w:sz="8" w:space="0" w:color="auto"/>
      </w:pBdr>
      <w:spacing w:before="100" w:beforeAutospacing="1" w:after="100" w:afterAutospacing="1"/>
      <w:textAlignment w:val="center"/>
    </w:pPr>
    <w:rPr>
      <w:rFonts w:eastAsia="Times New Roman"/>
      <w:color w:val="000000"/>
      <w:sz w:val="16"/>
      <w:szCs w:val="16"/>
      <w:lang w:eastAsia="en-US"/>
    </w:rPr>
  </w:style>
  <w:style w:type="paragraph" w:customStyle="1" w:styleId="xl76">
    <w:name w:val="xl76"/>
    <w:basedOn w:val="Normal"/>
    <w:rsid w:val="00F42BCF"/>
    <w:pPr>
      <w:pBdr>
        <w:bottom w:val="single" w:sz="8" w:space="0" w:color="auto"/>
        <w:right w:val="single" w:sz="8" w:space="0" w:color="auto"/>
      </w:pBdr>
      <w:shd w:val="clear" w:color="000000" w:fill="D9E1F2"/>
      <w:spacing w:before="100" w:beforeAutospacing="1" w:after="100" w:afterAutospacing="1"/>
      <w:jc w:val="both"/>
      <w:textAlignment w:val="center"/>
    </w:pPr>
    <w:rPr>
      <w:rFonts w:eastAsia="Times New Roman"/>
      <w:color w:val="000000"/>
      <w:sz w:val="16"/>
      <w:szCs w:val="16"/>
      <w:lang w:eastAsia="en-US"/>
    </w:rPr>
  </w:style>
  <w:style w:type="paragraph" w:customStyle="1" w:styleId="xl77">
    <w:name w:val="xl77"/>
    <w:basedOn w:val="Normal"/>
    <w:rsid w:val="00F42BCF"/>
    <w:pPr>
      <w:pBdr>
        <w:left w:val="single" w:sz="8" w:space="0" w:color="auto"/>
        <w:right w:val="single" w:sz="8" w:space="0" w:color="auto"/>
      </w:pBdr>
      <w:spacing w:before="100" w:beforeAutospacing="1" w:after="100" w:afterAutospacing="1"/>
      <w:jc w:val="center"/>
      <w:textAlignment w:val="center"/>
    </w:pPr>
    <w:rPr>
      <w:rFonts w:eastAsia="Times New Roman"/>
      <w:color w:val="000000"/>
      <w:sz w:val="16"/>
      <w:szCs w:val="16"/>
      <w:lang w:eastAsia="en-US"/>
    </w:rPr>
  </w:style>
  <w:style w:type="paragraph" w:customStyle="1" w:styleId="xl78">
    <w:name w:val="xl78"/>
    <w:basedOn w:val="Normal"/>
    <w:rsid w:val="00F42BCF"/>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olor w:val="000000"/>
      <w:sz w:val="16"/>
      <w:szCs w:val="16"/>
      <w:lang w:eastAsia="en-US"/>
    </w:rPr>
  </w:style>
  <w:style w:type="paragraph" w:customStyle="1" w:styleId="xl79">
    <w:name w:val="xl79"/>
    <w:basedOn w:val="Normal"/>
    <w:rsid w:val="00F42BCF"/>
    <w:pPr>
      <w:pBdr>
        <w:left w:val="single" w:sz="8" w:space="0" w:color="auto"/>
        <w:right w:val="single" w:sz="8" w:space="0" w:color="auto"/>
      </w:pBdr>
      <w:spacing w:before="100" w:beforeAutospacing="1" w:after="100" w:afterAutospacing="1"/>
      <w:textAlignment w:val="center"/>
    </w:pPr>
    <w:rPr>
      <w:rFonts w:eastAsia="Times New Roman"/>
      <w:color w:val="000000"/>
      <w:sz w:val="16"/>
      <w:szCs w:val="16"/>
      <w:lang w:eastAsia="en-US"/>
    </w:rPr>
  </w:style>
  <w:style w:type="paragraph" w:customStyle="1" w:styleId="xl80">
    <w:name w:val="xl80"/>
    <w:basedOn w:val="Normal"/>
    <w:rsid w:val="00F42BCF"/>
    <w:pPr>
      <w:pBdr>
        <w:right w:val="single" w:sz="8" w:space="0" w:color="auto"/>
      </w:pBdr>
      <w:shd w:val="clear" w:color="000000" w:fill="B4C6E7"/>
      <w:spacing w:before="100" w:beforeAutospacing="1" w:after="100" w:afterAutospacing="1"/>
      <w:jc w:val="both"/>
      <w:textAlignment w:val="center"/>
    </w:pPr>
    <w:rPr>
      <w:rFonts w:eastAsia="Times New Roman"/>
      <w:b/>
      <w:bCs/>
      <w:color w:val="000000"/>
      <w:sz w:val="16"/>
      <w:szCs w:val="16"/>
      <w:lang w:eastAsia="en-US"/>
    </w:rPr>
  </w:style>
  <w:style w:type="paragraph" w:customStyle="1" w:styleId="xl81">
    <w:name w:val="xl81"/>
    <w:basedOn w:val="Normal"/>
    <w:rsid w:val="00F42BC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eastAsia="Times New Roman"/>
      <w:lang w:eastAsia="en-US"/>
    </w:rPr>
  </w:style>
  <w:style w:type="paragraph" w:customStyle="1" w:styleId="xl82">
    <w:name w:val="xl82"/>
    <w:basedOn w:val="Normal"/>
    <w:rsid w:val="00F42BCF"/>
    <w:pPr>
      <w:pBdr>
        <w:right w:val="single" w:sz="8" w:space="0" w:color="auto"/>
      </w:pBdr>
      <w:shd w:val="clear" w:color="000000" w:fill="B4C6E7"/>
      <w:spacing w:before="100" w:beforeAutospacing="1" w:after="100" w:afterAutospacing="1"/>
      <w:jc w:val="both"/>
      <w:textAlignment w:val="center"/>
    </w:pPr>
    <w:rPr>
      <w:rFonts w:eastAsia="Times New Roman"/>
      <w:color w:val="000000"/>
      <w:sz w:val="16"/>
      <w:szCs w:val="16"/>
      <w:lang w:eastAsia="en-US"/>
    </w:rPr>
  </w:style>
  <w:style w:type="paragraph" w:customStyle="1" w:styleId="xl83">
    <w:name w:val="xl83"/>
    <w:basedOn w:val="Normal"/>
    <w:rsid w:val="00F42BCF"/>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both"/>
      <w:textAlignment w:val="center"/>
    </w:pPr>
    <w:rPr>
      <w:rFonts w:eastAsia="Times New Roman"/>
      <w:b/>
      <w:bCs/>
      <w:color w:val="000000"/>
      <w:sz w:val="16"/>
      <w:szCs w:val="16"/>
      <w:lang w:eastAsia="en-US"/>
    </w:rPr>
  </w:style>
  <w:style w:type="paragraph" w:customStyle="1" w:styleId="xl84">
    <w:name w:val="xl84"/>
    <w:basedOn w:val="Normal"/>
    <w:rsid w:val="00F42BCF"/>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both"/>
      <w:textAlignment w:val="center"/>
    </w:pPr>
    <w:rPr>
      <w:rFonts w:eastAsia="Times New Roman"/>
      <w:color w:val="000000"/>
      <w:sz w:val="16"/>
      <w:szCs w:val="16"/>
      <w:lang w:eastAsia="en-US"/>
    </w:rPr>
  </w:style>
  <w:style w:type="paragraph" w:customStyle="1" w:styleId="xl85">
    <w:name w:val="xl85"/>
    <w:basedOn w:val="Normal"/>
    <w:rsid w:val="00F42BC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eastAsia="Times New Roman"/>
      <w:lang w:eastAsia="en-US"/>
    </w:rPr>
  </w:style>
  <w:style w:type="paragraph" w:customStyle="1" w:styleId="xl86">
    <w:name w:val="xl86"/>
    <w:basedOn w:val="Normal"/>
    <w:rsid w:val="00F42BCF"/>
    <w:pPr>
      <w:pBdr>
        <w:bottom w:val="single" w:sz="8" w:space="0" w:color="auto"/>
        <w:right w:val="single" w:sz="8" w:space="0" w:color="auto"/>
      </w:pBdr>
      <w:spacing w:before="100" w:beforeAutospacing="1" w:after="100" w:afterAutospacing="1"/>
      <w:jc w:val="right"/>
      <w:textAlignment w:val="center"/>
    </w:pPr>
    <w:rPr>
      <w:rFonts w:eastAsia="Times New Roman"/>
      <w:color w:val="000000"/>
      <w:sz w:val="16"/>
      <w:szCs w:val="16"/>
      <w:lang w:eastAsia="en-US"/>
    </w:rPr>
  </w:style>
  <w:style w:type="paragraph" w:customStyle="1" w:styleId="xl87">
    <w:name w:val="xl87"/>
    <w:basedOn w:val="Normal"/>
    <w:rsid w:val="00F42BCF"/>
    <w:pPr>
      <w:pBdr>
        <w:bottom w:val="single" w:sz="8" w:space="0" w:color="auto"/>
        <w:right w:val="single" w:sz="8" w:space="0" w:color="auto"/>
      </w:pBdr>
      <w:spacing w:before="100" w:beforeAutospacing="1" w:after="100" w:afterAutospacing="1"/>
      <w:jc w:val="right"/>
      <w:textAlignment w:val="center"/>
    </w:pPr>
    <w:rPr>
      <w:rFonts w:eastAsia="Times New Roman"/>
      <w:color w:val="000000"/>
      <w:sz w:val="16"/>
      <w:szCs w:val="16"/>
      <w:lang w:eastAsia="en-US"/>
    </w:rPr>
  </w:style>
  <w:style w:type="paragraph" w:customStyle="1" w:styleId="xl88">
    <w:name w:val="xl88"/>
    <w:basedOn w:val="Normal"/>
    <w:rsid w:val="00F42BCF"/>
    <w:pPr>
      <w:pBdr>
        <w:bottom w:val="single" w:sz="8" w:space="0" w:color="auto"/>
        <w:right w:val="single" w:sz="8" w:space="0" w:color="auto"/>
      </w:pBdr>
      <w:shd w:val="clear" w:color="000000" w:fill="FFFFFF"/>
      <w:spacing w:before="100" w:beforeAutospacing="1" w:after="100" w:afterAutospacing="1"/>
      <w:jc w:val="both"/>
      <w:textAlignment w:val="center"/>
    </w:pPr>
    <w:rPr>
      <w:rFonts w:eastAsia="Times New Roman"/>
      <w:b/>
      <w:bCs/>
      <w:color w:val="000000"/>
      <w:sz w:val="16"/>
      <w:szCs w:val="16"/>
      <w:lang w:eastAsia="en-US"/>
    </w:rPr>
  </w:style>
  <w:style w:type="paragraph" w:customStyle="1" w:styleId="xl89">
    <w:name w:val="xl89"/>
    <w:basedOn w:val="Normal"/>
    <w:rsid w:val="00F42BCF"/>
    <w:pPr>
      <w:pBdr>
        <w:bottom w:val="single" w:sz="8" w:space="0" w:color="auto"/>
        <w:right w:val="single" w:sz="8" w:space="0" w:color="auto"/>
      </w:pBdr>
      <w:shd w:val="clear" w:color="000000" w:fill="D9E1F2"/>
      <w:spacing w:before="100" w:beforeAutospacing="1" w:after="100" w:afterAutospacing="1"/>
      <w:jc w:val="both"/>
      <w:textAlignment w:val="center"/>
    </w:pPr>
    <w:rPr>
      <w:rFonts w:eastAsia="Times New Roman"/>
      <w:b/>
      <w:bCs/>
      <w:color w:val="000000"/>
      <w:sz w:val="16"/>
      <w:szCs w:val="16"/>
      <w:lang w:eastAsia="en-US"/>
    </w:rPr>
  </w:style>
  <w:style w:type="paragraph" w:customStyle="1" w:styleId="xl90">
    <w:name w:val="xl90"/>
    <w:basedOn w:val="Normal"/>
    <w:rsid w:val="00F42BCF"/>
    <w:pPr>
      <w:pBdr>
        <w:bottom w:val="single" w:sz="8" w:space="0" w:color="auto"/>
        <w:right w:val="single" w:sz="8" w:space="0" w:color="auto"/>
      </w:pBdr>
      <w:shd w:val="clear" w:color="000000" w:fill="BDD7EE"/>
      <w:spacing w:before="100" w:beforeAutospacing="1" w:after="100" w:afterAutospacing="1"/>
      <w:jc w:val="both"/>
      <w:textAlignment w:val="center"/>
    </w:pPr>
    <w:rPr>
      <w:rFonts w:eastAsia="Times New Roman"/>
      <w:b/>
      <w:bCs/>
      <w:color w:val="000000"/>
      <w:sz w:val="16"/>
      <w:szCs w:val="16"/>
      <w:lang w:eastAsia="en-US"/>
    </w:rPr>
  </w:style>
  <w:style w:type="paragraph" w:customStyle="1" w:styleId="xl91">
    <w:name w:val="xl91"/>
    <w:basedOn w:val="Normal"/>
    <w:rsid w:val="00F42BCF"/>
    <w:pPr>
      <w:pBdr>
        <w:bottom w:val="single" w:sz="8" w:space="0" w:color="auto"/>
        <w:right w:val="single" w:sz="8" w:space="0" w:color="auto"/>
      </w:pBdr>
      <w:shd w:val="clear" w:color="000000" w:fill="FFFF00"/>
      <w:spacing w:before="100" w:beforeAutospacing="1" w:after="100" w:afterAutospacing="1"/>
      <w:jc w:val="right"/>
      <w:textAlignment w:val="center"/>
    </w:pPr>
    <w:rPr>
      <w:rFonts w:eastAsia="Times New Roman"/>
      <w:color w:val="000000"/>
      <w:sz w:val="16"/>
      <w:szCs w:val="16"/>
      <w:lang w:eastAsia="en-US"/>
    </w:rPr>
  </w:style>
  <w:style w:type="paragraph" w:customStyle="1" w:styleId="xl92">
    <w:name w:val="xl92"/>
    <w:basedOn w:val="Normal"/>
    <w:rsid w:val="00F42BCF"/>
    <w:pPr>
      <w:pBdr>
        <w:bottom w:val="single" w:sz="8" w:space="0" w:color="auto"/>
        <w:right w:val="single" w:sz="8" w:space="0" w:color="auto"/>
      </w:pBdr>
      <w:shd w:val="clear" w:color="000000" w:fill="FFFF00"/>
      <w:spacing w:before="100" w:beforeAutospacing="1" w:after="100" w:afterAutospacing="1"/>
      <w:jc w:val="right"/>
      <w:textAlignment w:val="center"/>
    </w:pPr>
    <w:rPr>
      <w:rFonts w:eastAsia="Times New Roman"/>
      <w:color w:val="000000"/>
      <w:sz w:val="16"/>
      <w:szCs w:val="16"/>
      <w:lang w:eastAsia="en-US"/>
    </w:rPr>
  </w:style>
  <w:style w:type="paragraph" w:customStyle="1" w:styleId="xl93">
    <w:name w:val="xl93"/>
    <w:basedOn w:val="Normal"/>
    <w:rsid w:val="00F42BCF"/>
    <w:pPr>
      <w:pBdr>
        <w:top w:val="single" w:sz="4" w:space="0" w:color="auto"/>
        <w:left w:val="single" w:sz="4" w:space="0" w:color="auto"/>
        <w:bottom w:val="single" w:sz="4" w:space="0" w:color="auto"/>
      </w:pBdr>
      <w:shd w:val="clear" w:color="000000" w:fill="B4C6E7"/>
      <w:spacing w:before="100" w:beforeAutospacing="1" w:after="100" w:afterAutospacing="1"/>
      <w:jc w:val="center"/>
      <w:textAlignment w:val="center"/>
    </w:pPr>
    <w:rPr>
      <w:rFonts w:eastAsia="Times New Roman"/>
      <w:b/>
      <w:bCs/>
      <w:color w:val="000000"/>
      <w:sz w:val="16"/>
      <w:szCs w:val="16"/>
      <w:lang w:eastAsia="en-US"/>
    </w:rPr>
  </w:style>
  <w:style w:type="paragraph" w:customStyle="1" w:styleId="xl94">
    <w:name w:val="xl94"/>
    <w:basedOn w:val="Normal"/>
    <w:rsid w:val="00F42BCF"/>
    <w:pPr>
      <w:pBdr>
        <w:top w:val="single" w:sz="4" w:space="0" w:color="auto"/>
        <w:bottom w:val="single" w:sz="4" w:space="0" w:color="auto"/>
      </w:pBdr>
      <w:shd w:val="clear" w:color="000000" w:fill="B4C6E7"/>
      <w:spacing w:before="100" w:beforeAutospacing="1" w:after="100" w:afterAutospacing="1"/>
      <w:jc w:val="center"/>
      <w:textAlignment w:val="center"/>
    </w:pPr>
    <w:rPr>
      <w:rFonts w:eastAsia="Times New Roman"/>
      <w:b/>
      <w:bCs/>
      <w:color w:val="000000"/>
      <w:sz w:val="16"/>
      <w:szCs w:val="16"/>
      <w:lang w:eastAsia="en-US"/>
    </w:rPr>
  </w:style>
  <w:style w:type="paragraph" w:customStyle="1" w:styleId="xl95">
    <w:name w:val="xl95"/>
    <w:basedOn w:val="Normal"/>
    <w:rsid w:val="00F42BCF"/>
    <w:pPr>
      <w:pBdr>
        <w:top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eastAsia="Times New Roman"/>
      <w:b/>
      <w:bCs/>
      <w:color w:val="000000"/>
      <w:sz w:val="16"/>
      <w:szCs w:val="16"/>
      <w:lang w:eastAsia="en-US"/>
    </w:rPr>
  </w:style>
  <w:style w:type="paragraph" w:customStyle="1" w:styleId="xl96">
    <w:name w:val="xl96"/>
    <w:basedOn w:val="Normal"/>
    <w:rsid w:val="00F42BCF"/>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olor w:val="000000"/>
      <w:sz w:val="16"/>
      <w:szCs w:val="16"/>
      <w:lang w:eastAsia="en-US"/>
    </w:rPr>
  </w:style>
  <w:style w:type="paragraph" w:customStyle="1" w:styleId="xl97">
    <w:name w:val="xl97"/>
    <w:basedOn w:val="Normal"/>
    <w:rsid w:val="00F42BCF"/>
    <w:pPr>
      <w:pBdr>
        <w:top w:val="single" w:sz="8" w:space="0" w:color="auto"/>
        <w:left w:val="single" w:sz="8" w:space="0" w:color="auto"/>
        <w:bottom w:val="single" w:sz="8" w:space="0" w:color="auto"/>
      </w:pBdr>
      <w:shd w:val="clear" w:color="000000" w:fill="DDEBF7"/>
      <w:spacing w:before="100" w:beforeAutospacing="1" w:after="100" w:afterAutospacing="1"/>
      <w:jc w:val="both"/>
      <w:textAlignment w:val="center"/>
    </w:pPr>
    <w:rPr>
      <w:rFonts w:eastAsia="Times New Roman"/>
      <w:color w:val="000000"/>
      <w:sz w:val="16"/>
      <w:szCs w:val="16"/>
      <w:lang w:eastAsia="en-US"/>
    </w:rPr>
  </w:style>
  <w:style w:type="paragraph" w:customStyle="1" w:styleId="xl98">
    <w:name w:val="xl98"/>
    <w:basedOn w:val="Normal"/>
    <w:rsid w:val="00F42BCF"/>
    <w:pPr>
      <w:pBdr>
        <w:top w:val="single" w:sz="8" w:space="0" w:color="auto"/>
        <w:bottom w:val="single" w:sz="8" w:space="0" w:color="auto"/>
      </w:pBdr>
      <w:shd w:val="clear" w:color="000000" w:fill="DDEBF7"/>
      <w:spacing w:before="100" w:beforeAutospacing="1" w:after="100" w:afterAutospacing="1"/>
      <w:jc w:val="both"/>
      <w:textAlignment w:val="center"/>
    </w:pPr>
    <w:rPr>
      <w:rFonts w:eastAsia="Times New Roman"/>
      <w:color w:val="000000"/>
      <w:sz w:val="16"/>
      <w:szCs w:val="16"/>
      <w:lang w:eastAsia="en-US"/>
    </w:rPr>
  </w:style>
  <w:style w:type="paragraph" w:customStyle="1" w:styleId="xl99">
    <w:name w:val="xl99"/>
    <w:basedOn w:val="Normal"/>
    <w:rsid w:val="00F42BCF"/>
    <w:pPr>
      <w:pBdr>
        <w:top w:val="single" w:sz="8" w:space="0" w:color="auto"/>
        <w:bottom w:val="single" w:sz="8" w:space="0" w:color="auto"/>
        <w:right w:val="single" w:sz="8" w:space="0" w:color="000000"/>
      </w:pBdr>
      <w:shd w:val="clear" w:color="000000" w:fill="DDEBF7"/>
      <w:spacing w:before="100" w:beforeAutospacing="1" w:after="100" w:afterAutospacing="1"/>
      <w:jc w:val="both"/>
      <w:textAlignment w:val="center"/>
    </w:pPr>
    <w:rPr>
      <w:rFonts w:eastAsia="Times New Roman"/>
      <w:color w:val="000000"/>
      <w:sz w:val="16"/>
      <w:szCs w:val="16"/>
      <w:lang w:eastAsia="en-US"/>
    </w:rPr>
  </w:style>
  <w:style w:type="paragraph" w:customStyle="1" w:styleId="xl100">
    <w:name w:val="xl100"/>
    <w:basedOn w:val="Normal"/>
    <w:rsid w:val="00F42BCF"/>
    <w:pPr>
      <w:pBdr>
        <w:top w:val="single" w:sz="8" w:space="0" w:color="auto"/>
        <w:left w:val="single" w:sz="8" w:space="0" w:color="auto"/>
        <w:bottom w:val="single" w:sz="8" w:space="0" w:color="auto"/>
      </w:pBdr>
      <w:shd w:val="clear" w:color="000000" w:fill="BDD7EE"/>
      <w:spacing w:before="100" w:beforeAutospacing="1" w:after="100" w:afterAutospacing="1"/>
      <w:jc w:val="both"/>
      <w:textAlignment w:val="center"/>
    </w:pPr>
    <w:rPr>
      <w:rFonts w:eastAsia="Times New Roman"/>
      <w:color w:val="000000"/>
      <w:sz w:val="16"/>
      <w:szCs w:val="16"/>
      <w:lang w:eastAsia="en-US"/>
    </w:rPr>
  </w:style>
  <w:style w:type="paragraph" w:customStyle="1" w:styleId="xl101">
    <w:name w:val="xl101"/>
    <w:basedOn w:val="Normal"/>
    <w:rsid w:val="00F42BCF"/>
    <w:pPr>
      <w:pBdr>
        <w:top w:val="single" w:sz="8" w:space="0" w:color="auto"/>
        <w:bottom w:val="single" w:sz="8" w:space="0" w:color="auto"/>
      </w:pBdr>
      <w:shd w:val="clear" w:color="000000" w:fill="BDD7EE"/>
      <w:spacing w:before="100" w:beforeAutospacing="1" w:after="100" w:afterAutospacing="1"/>
      <w:jc w:val="both"/>
      <w:textAlignment w:val="center"/>
    </w:pPr>
    <w:rPr>
      <w:rFonts w:eastAsia="Times New Roman"/>
      <w:color w:val="000000"/>
      <w:sz w:val="16"/>
      <w:szCs w:val="16"/>
      <w:lang w:eastAsia="en-US"/>
    </w:rPr>
  </w:style>
  <w:style w:type="paragraph" w:customStyle="1" w:styleId="xl102">
    <w:name w:val="xl102"/>
    <w:basedOn w:val="Normal"/>
    <w:rsid w:val="00F42BCF"/>
    <w:pPr>
      <w:pBdr>
        <w:top w:val="single" w:sz="8" w:space="0" w:color="auto"/>
        <w:bottom w:val="single" w:sz="8" w:space="0" w:color="auto"/>
        <w:right w:val="single" w:sz="8" w:space="0" w:color="000000"/>
      </w:pBdr>
      <w:shd w:val="clear" w:color="000000" w:fill="BDD7EE"/>
      <w:spacing w:before="100" w:beforeAutospacing="1" w:after="100" w:afterAutospacing="1"/>
      <w:jc w:val="both"/>
      <w:textAlignment w:val="center"/>
    </w:pPr>
    <w:rPr>
      <w:rFonts w:eastAsia="Times New Roman"/>
      <w:color w:val="000000"/>
      <w:sz w:val="16"/>
      <w:szCs w:val="16"/>
      <w:lang w:eastAsia="en-US"/>
    </w:rPr>
  </w:style>
  <w:style w:type="paragraph" w:customStyle="1" w:styleId="xl103">
    <w:name w:val="xl103"/>
    <w:basedOn w:val="Normal"/>
    <w:rsid w:val="00F42BCF"/>
    <w:pPr>
      <w:pBdr>
        <w:top w:val="single" w:sz="8" w:space="0" w:color="auto"/>
        <w:left w:val="single" w:sz="8" w:space="0" w:color="auto"/>
      </w:pBdr>
      <w:shd w:val="clear" w:color="000000" w:fill="B4C6E7"/>
      <w:spacing w:before="100" w:beforeAutospacing="1" w:after="100" w:afterAutospacing="1"/>
      <w:jc w:val="both"/>
      <w:textAlignment w:val="center"/>
    </w:pPr>
    <w:rPr>
      <w:rFonts w:eastAsia="Times New Roman"/>
      <w:color w:val="000000"/>
      <w:sz w:val="16"/>
      <w:szCs w:val="16"/>
      <w:lang w:eastAsia="en-US"/>
    </w:rPr>
  </w:style>
  <w:style w:type="paragraph" w:customStyle="1" w:styleId="xl104">
    <w:name w:val="xl104"/>
    <w:basedOn w:val="Normal"/>
    <w:rsid w:val="00F42BCF"/>
    <w:pPr>
      <w:pBdr>
        <w:top w:val="single" w:sz="8" w:space="0" w:color="auto"/>
      </w:pBdr>
      <w:shd w:val="clear" w:color="000000" w:fill="B4C6E7"/>
      <w:spacing w:before="100" w:beforeAutospacing="1" w:after="100" w:afterAutospacing="1"/>
      <w:jc w:val="both"/>
      <w:textAlignment w:val="center"/>
    </w:pPr>
    <w:rPr>
      <w:rFonts w:eastAsia="Times New Roman"/>
      <w:color w:val="000000"/>
      <w:sz w:val="16"/>
      <w:szCs w:val="16"/>
      <w:lang w:eastAsia="en-US"/>
    </w:rPr>
  </w:style>
  <w:style w:type="paragraph" w:customStyle="1" w:styleId="xl105">
    <w:name w:val="xl105"/>
    <w:basedOn w:val="Normal"/>
    <w:rsid w:val="00F42BCF"/>
    <w:pPr>
      <w:pBdr>
        <w:top w:val="single" w:sz="8" w:space="0" w:color="auto"/>
        <w:right w:val="single" w:sz="8" w:space="0" w:color="000000"/>
      </w:pBdr>
      <w:shd w:val="clear" w:color="000000" w:fill="B4C6E7"/>
      <w:spacing w:before="100" w:beforeAutospacing="1" w:after="100" w:afterAutospacing="1"/>
      <w:jc w:val="both"/>
      <w:textAlignment w:val="center"/>
    </w:pPr>
    <w:rPr>
      <w:rFonts w:eastAsia="Times New Roman"/>
      <w:color w:val="000000"/>
      <w:sz w:val="16"/>
      <w:szCs w:val="16"/>
      <w:lang w:eastAsia="en-US"/>
    </w:rPr>
  </w:style>
  <w:style w:type="paragraph" w:customStyle="1" w:styleId="xl106">
    <w:name w:val="xl106"/>
    <w:basedOn w:val="Normal"/>
    <w:rsid w:val="00F42BCF"/>
    <w:pPr>
      <w:pBdr>
        <w:top w:val="single" w:sz="8" w:space="0" w:color="auto"/>
        <w:left w:val="single" w:sz="8" w:space="0" w:color="auto"/>
        <w:right w:val="single" w:sz="8" w:space="0" w:color="auto"/>
      </w:pBdr>
      <w:spacing w:before="100" w:beforeAutospacing="1" w:after="100" w:afterAutospacing="1"/>
      <w:textAlignment w:val="center"/>
    </w:pPr>
    <w:rPr>
      <w:rFonts w:eastAsia="Times New Roman"/>
      <w:color w:val="000000"/>
      <w:sz w:val="16"/>
      <w:szCs w:val="16"/>
      <w:lang w:eastAsia="en-US"/>
    </w:rPr>
  </w:style>
  <w:style w:type="paragraph" w:customStyle="1" w:styleId="xl107">
    <w:name w:val="xl107"/>
    <w:basedOn w:val="Normal"/>
    <w:rsid w:val="00F42BCF"/>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olor w:val="000000"/>
      <w:sz w:val="16"/>
      <w:szCs w:val="16"/>
      <w:lang w:eastAsia="en-US"/>
    </w:rPr>
  </w:style>
  <w:style w:type="paragraph" w:customStyle="1" w:styleId="xl108">
    <w:name w:val="xl108"/>
    <w:basedOn w:val="Normal"/>
    <w:rsid w:val="00F42BCF"/>
    <w:pPr>
      <w:pBdr>
        <w:top w:val="single" w:sz="8" w:space="0" w:color="auto"/>
        <w:left w:val="single" w:sz="8" w:space="0" w:color="auto"/>
        <w:bottom w:val="single" w:sz="8" w:space="0" w:color="auto"/>
      </w:pBdr>
      <w:shd w:val="clear" w:color="000000" w:fill="B4C6E7"/>
      <w:spacing w:before="100" w:beforeAutospacing="1" w:after="100" w:afterAutospacing="1"/>
      <w:jc w:val="both"/>
      <w:textAlignment w:val="center"/>
    </w:pPr>
    <w:rPr>
      <w:rFonts w:eastAsia="Times New Roman"/>
      <w:color w:val="000000"/>
      <w:sz w:val="16"/>
      <w:szCs w:val="16"/>
      <w:lang w:eastAsia="en-US"/>
    </w:rPr>
  </w:style>
  <w:style w:type="paragraph" w:customStyle="1" w:styleId="xl109">
    <w:name w:val="xl109"/>
    <w:basedOn w:val="Normal"/>
    <w:rsid w:val="00F42BCF"/>
    <w:pPr>
      <w:pBdr>
        <w:top w:val="single" w:sz="8" w:space="0" w:color="auto"/>
        <w:bottom w:val="single" w:sz="8" w:space="0" w:color="auto"/>
      </w:pBdr>
      <w:shd w:val="clear" w:color="000000" w:fill="B4C6E7"/>
      <w:spacing w:before="100" w:beforeAutospacing="1" w:after="100" w:afterAutospacing="1"/>
      <w:jc w:val="both"/>
      <w:textAlignment w:val="center"/>
    </w:pPr>
    <w:rPr>
      <w:rFonts w:eastAsia="Times New Roman"/>
      <w:color w:val="000000"/>
      <w:sz w:val="16"/>
      <w:szCs w:val="16"/>
      <w:lang w:eastAsia="en-US"/>
    </w:rPr>
  </w:style>
  <w:style w:type="paragraph" w:customStyle="1" w:styleId="xl110">
    <w:name w:val="xl110"/>
    <w:basedOn w:val="Normal"/>
    <w:rsid w:val="00F42BCF"/>
    <w:pPr>
      <w:pBdr>
        <w:top w:val="single" w:sz="8" w:space="0" w:color="auto"/>
        <w:bottom w:val="single" w:sz="8" w:space="0" w:color="auto"/>
        <w:right w:val="single" w:sz="8" w:space="0" w:color="000000"/>
      </w:pBdr>
      <w:shd w:val="clear" w:color="000000" w:fill="B4C6E7"/>
      <w:spacing w:before="100" w:beforeAutospacing="1" w:after="100" w:afterAutospacing="1"/>
      <w:jc w:val="both"/>
      <w:textAlignment w:val="center"/>
    </w:pPr>
    <w:rPr>
      <w:rFonts w:eastAsia="Times New Roman"/>
      <w:color w:val="000000"/>
      <w:sz w:val="16"/>
      <w:szCs w:val="16"/>
      <w:lang w:eastAsia="en-US"/>
    </w:rPr>
  </w:style>
  <w:style w:type="paragraph" w:customStyle="1" w:styleId="xl111">
    <w:name w:val="xl111"/>
    <w:basedOn w:val="Normal"/>
    <w:rsid w:val="00F42BCF"/>
    <w:pPr>
      <w:pBdr>
        <w:top w:val="single" w:sz="8" w:space="0" w:color="auto"/>
        <w:left w:val="single" w:sz="8" w:space="0" w:color="auto"/>
        <w:right w:val="single" w:sz="8" w:space="0" w:color="auto"/>
      </w:pBdr>
      <w:spacing w:before="100" w:beforeAutospacing="1" w:after="100" w:afterAutospacing="1"/>
      <w:textAlignment w:val="center"/>
    </w:pPr>
    <w:rPr>
      <w:rFonts w:eastAsia="Times New Roman"/>
      <w:b/>
      <w:bCs/>
      <w:color w:val="000000"/>
      <w:sz w:val="16"/>
      <w:szCs w:val="16"/>
      <w:lang w:eastAsia="en-US"/>
    </w:rPr>
  </w:style>
  <w:style w:type="paragraph" w:customStyle="1" w:styleId="xl112">
    <w:name w:val="xl112"/>
    <w:basedOn w:val="Normal"/>
    <w:rsid w:val="00F42BCF"/>
    <w:pPr>
      <w:pBdr>
        <w:left w:val="single" w:sz="8" w:space="0" w:color="auto"/>
        <w:right w:val="single" w:sz="8" w:space="0" w:color="auto"/>
      </w:pBdr>
      <w:spacing w:before="100" w:beforeAutospacing="1" w:after="100" w:afterAutospacing="1"/>
      <w:textAlignment w:val="center"/>
    </w:pPr>
    <w:rPr>
      <w:rFonts w:eastAsia="Times New Roman"/>
      <w:b/>
      <w:bCs/>
      <w:color w:val="000000"/>
      <w:sz w:val="16"/>
      <w:szCs w:val="16"/>
      <w:lang w:eastAsia="en-US"/>
    </w:rPr>
  </w:style>
  <w:style w:type="paragraph" w:customStyle="1" w:styleId="xl113">
    <w:name w:val="xl113"/>
    <w:basedOn w:val="Normal"/>
    <w:rsid w:val="00F42BCF"/>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b/>
      <w:bCs/>
      <w:color w:val="000000"/>
      <w:sz w:val="16"/>
      <w:szCs w:val="16"/>
      <w:lang w:eastAsia="en-US"/>
    </w:rPr>
  </w:style>
  <w:style w:type="paragraph" w:customStyle="1" w:styleId="xl114">
    <w:name w:val="xl114"/>
    <w:basedOn w:val="Normal"/>
    <w:rsid w:val="00F42BCF"/>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b/>
      <w:bCs/>
      <w:color w:val="000000"/>
      <w:sz w:val="18"/>
      <w:szCs w:val="18"/>
      <w:lang w:eastAsia="en-US"/>
    </w:rPr>
  </w:style>
  <w:style w:type="paragraph" w:customStyle="1" w:styleId="xl115">
    <w:name w:val="xl115"/>
    <w:basedOn w:val="Normal"/>
    <w:rsid w:val="00F42BCF"/>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sz w:val="18"/>
      <w:szCs w:val="18"/>
      <w:lang w:eastAsia="en-US"/>
    </w:rPr>
  </w:style>
  <w:style w:type="paragraph" w:customStyle="1" w:styleId="xl116">
    <w:name w:val="xl116"/>
    <w:basedOn w:val="Normal"/>
    <w:rsid w:val="00F42BCF"/>
    <w:pPr>
      <w:pBdr>
        <w:top w:val="single" w:sz="8" w:space="0" w:color="auto"/>
        <w:left w:val="single" w:sz="8" w:space="0" w:color="auto"/>
      </w:pBdr>
      <w:spacing w:before="100" w:beforeAutospacing="1" w:after="100" w:afterAutospacing="1"/>
      <w:textAlignment w:val="center"/>
    </w:pPr>
    <w:rPr>
      <w:rFonts w:eastAsia="Times New Roman"/>
      <w:color w:val="000000"/>
      <w:sz w:val="16"/>
      <w:szCs w:val="16"/>
      <w:lang w:eastAsia="en-US"/>
    </w:rPr>
  </w:style>
  <w:style w:type="paragraph" w:customStyle="1" w:styleId="xl117">
    <w:name w:val="xl117"/>
    <w:basedOn w:val="Normal"/>
    <w:rsid w:val="00F42BCF"/>
    <w:pPr>
      <w:pBdr>
        <w:left w:val="single" w:sz="8" w:space="0" w:color="auto"/>
      </w:pBdr>
      <w:spacing w:before="100" w:beforeAutospacing="1" w:after="100" w:afterAutospacing="1"/>
      <w:textAlignment w:val="center"/>
    </w:pPr>
    <w:rPr>
      <w:rFonts w:eastAsia="Times New Roman"/>
      <w:color w:val="000000"/>
      <w:sz w:val="16"/>
      <w:szCs w:val="16"/>
      <w:lang w:eastAsia="en-US"/>
    </w:rPr>
  </w:style>
  <w:style w:type="paragraph" w:customStyle="1" w:styleId="xl118">
    <w:name w:val="xl118"/>
    <w:basedOn w:val="Normal"/>
    <w:rsid w:val="00F42BCF"/>
    <w:pPr>
      <w:pBdr>
        <w:left w:val="single" w:sz="8" w:space="0" w:color="auto"/>
        <w:bottom w:val="single" w:sz="8" w:space="0" w:color="auto"/>
      </w:pBdr>
      <w:spacing w:before="100" w:beforeAutospacing="1" w:after="100" w:afterAutospacing="1"/>
      <w:textAlignment w:val="center"/>
    </w:pPr>
    <w:rPr>
      <w:rFonts w:eastAsia="Times New Roman"/>
      <w:color w:val="000000"/>
      <w:sz w:val="16"/>
      <w:szCs w:val="16"/>
      <w:lang w:eastAsia="en-US"/>
    </w:rPr>
  </w:style>
  <w:style w:type="paragraph" w:customStyle="1" w:styleId="xl119">
    <w:name w:val="xl119"/>
    <w:basedOn w:val="Normal"/>
    <w:rsid w:val="00F42BCF"/>
    <w:pPr>
      <w:pBdr>
        <w:top w:val="single" w:sz="8" w:space="0" w:color="auto"/>
        <w:right w:val="single" w:sz="8" w:space="0" w:color="auto"/>
      </w:pBdr>
      <w:shd w:val="clear" w:color="000000" w:fill="B4C6E7"/>
      <w:spacing w:before="100" w:beforeAutospacing="1" w:after="100" w:afterAutospacing="1"/>
      <w:jc w:val="both"/>
      <w:textAlignment w:val="center"/>
    </w:pPr>
    <w:rPr>
      <w:rFonts w:eastAsia="Times New Roman"/>
      <w:color w:val="000000"/>
      <w:sz w:val="16"/>
      <w:szCs w:val="16"/>
      <w:lang w:eastAsia="en-US"/>
    </w:rPr>
  </w:style>
  <w:style w:type="paragraph" w:customStyle="1" w:styleId="xl120">
    <w:name w:val="xl120"/>
    <w:basedOn w:val="Normal"/>
    <w:rsid w:val="00F42BC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rFonts w:eastAsia="Times New Roman"/>
      <w:lang w:eastAsia="en-US"/>
    </w:rPr>
  </w:style>
  <w:style w:type="paragraph" w:customStyle="1" w:styleId="xl121">
    <w:name w:val="xl121"/>
    <w:basedOn w:val="Normal"/>
    <w:rsid w:val="00F42BCF"/>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b/>
      <w:bCs/>
      <w:color w:val="000000"/>
      <w:sz w:val="16"/>
      <w:szCs w:val="16"/>
      <w:lang w:eastAsia="en-US"/>
    </w:rPr>
  </w:style>
  <w:style w:type="paragraph" w:customStyle="1" w:styleId="xl122">
    <w:name w:val="xl122"/>
    <w:basedOn w:val="Normal"/>
    <w:rsid w:val="00F42BCF"/>
    <w:pPr>
      <w:pBdr>
        <w:left w:val="single" w:sz="8" w:space="0" w:color="auto"/>
        <w:right w:val="single" w:sz="8" w:space="0" w:color="auto"/>
      </w:pBdr>
      <w:spacing w:before="100" w:beforeAutospacing="1" w:after="100" w:afterAutospacing="1"/>
      <w:jc w:val="center"/>
      <w:textAlignment w:val="center"/>
    </w:pPr>
    <w:rPr>
      <w:rFonts w:eastAsia="Times New Roman"/>
      <w:b/>
      <w:bCs/>
      <w:color w:val="000000"/>
      <w:sz w:val="16"/>
      <w:szCs w:val="16"/>
      <w:lang w:eastAsia="en-US"/>
    </w:rPr>
  </w:style>
  <w:style w:type="paragraph" w:customStyle="1" w:styleId="xl123">
    <w:name w:val="xl123"/>
    <w:basedOn w:val="Normal"/>
    <w:rsid w:val="00F42BCF"/>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2640">
      <w:bodyDiv w:val="1"/>
      <w:marLeft w:val="0"/>
      <w:marRight w:val="0"/>
      <w:marTop w:val="0"/>
      <w:marBottom w:val="0"/>
      <w:divBdr>
        <w:top w:val="none" w:sz="0" w:space="0" w:color="auto"/>
        <w:left w:val="none" w:sz="0" w:space="0" w:color="auto"/>
        <w:bottom w:val="none" w:sz="0" w:space="0" w:color="auto"/>
        <w:right w:val="none" w:sz="0" w:space="0" w:color="auto"/>
      </w:divBdr>
    </w:div>
    <w:div w:id="453015362">
      <w:bodyDiv w:val="1"/>
      <w:marLeft w:val="0"/>
      <w:marRight w:val="0"/>
      <w:marTop w:val="0"/>
      <w:marBottom w:val="0"/>
      <w:divBdr>
        <w:top w:val="none" w:sz="0" w:space="0" w:color="auto"/>
        <w:left w:val="none" w:sz="0" w:space="0" w:color="auto"/>
        <w:bottom w:val="none" w:sz="0" w:space="0" w:color="auto"/>
        <w:right w:val="none" w:sz="0" w:space="0" w:color="auto"/>
      </w:divBdr>
    </w:div>
    <w:div w:id="486826588">
      <w:bodyDiv w:val="1"/>
      <w:marLeft w:val="0"/>
      <w:marRight w:val="0"/>
      <w:marTop w:val="0"/>
      <w:marBottom w:val="0"/>
      <w:divBdr>
        <w:top w:val="none" w:sz="0" w:space="0" w:color="auto"/>
        <w:left w:val="none" w:sz="0" w:space="0" w:color="auto"/>
        <w:bottom w:val="none" w:sz="0" w:space="0" w:color="auto"/>
        <w:right w:val="none" w:sz="0" w:space="0" w:color="auto"/>
      </w:divBdr>
    </w:div>
    <w:div w:id="732968143">
      <w:bodyDiv w:val="1"/>
      <w:marLeft w:val="0"/>
      <w:marRight w:val="0"/>
      <w:marTop w:val="0"/>
      <w:marBottom w:val="0"/>
      <w:divBdr>
        <w:top w:val="none" w:sz="0" w:space="0" w:color="auto"/>
        <w:left w:val="none" w:sz="0" w:space="0" w:color="auto"/>
        <w:bottom w:val="none" w:sz="0" w:space="0" w:color="auto"/>
        <w:right w:val="none" w:sz="0" w:space="0" w:color="auto"/>
      </w:divBdr>
    </w:div>
    <w:div w:id="873423056">
      <w:bodyDiv w:val="1"/>
      <w:marLeft w:val="0"/>
      <w:marRight w:val="0"/>
      <w:marTop w:val="0"/>
      <w:marBottom w:val="0"/>
      <w:divBdr>
        <w:top w:val="none" w:sz="0" w:space="0" w:color="auto"/>
        <w:left w:val="none" w:sz="0" w:space="0" w:color="auto"/>
        <w:bottom w:val="none" w:sz="0" w:space="0" w:color="auto"/>
        <w:right w:val="none" w:sz="0" w:space="0" w:color="auto"/>
      </w:divBdr>
    </w:div>
    <w:div w:id="1317415751">
      <w:bodyDiv w:val="1"/>
      <w:marLeft w:val="0"/>
      <w:marRight w:val="0"/>
      <w:marTop w:val="0"/>
      <w:marBottom w:val="0"/>
      <w:divBdr>
        <w:top w:val="none" w:sz="0" w:space="0" w:color="auto"/>
        <w:left w:val="none" w:sz="0" w:space="0" w:color="auto"/>
        <w:bottom w:val="none" w:sz="0" w:space="0" w:color="auto"/>
        <w:right w:val="none" w:sz="0" w:space="0" w:color="auto"/>
      </w:divBdr>
    </w:div>
    <w:div w:id="1527408936">
      <w:bodyDiv w:val="1"/>
      <w:marLeft w:val="0"/>
      <w:marRight w:val="0"/>
      <w:marTop w:val="0"/>
      <w:marBottom w:val="0"/>
      <w:divBdr>
        <w:top w:val="none" w:sz="0" w:space="0" w:color="auto"/>
        <w:left w:val="none" w:sz="0" w:space="0" w:color="auto"/>
        <w:bottom w:val="none" w:sz="0" w:space="0" w:color="auto"/>
        <w:right w:val="none" w:sz="0" w:space="0" w:color="auto"/>
      </w:divBdr>
    </w:div>
    <w:div w:id="1546673812">
      <w:bodyDiv w:val="1"/>
      <w:marLeft w:val="0"/>
      <w:marRight w:val="0"/>
      <w:marTop w:val="0"/>
      <w:marBottom w:val="0"/>
      <w:divBdr>
        <w:top w:val="none" w:sz="0" w:space="0" w:color="auto"/>
        <w:left w:val="none" w:sz="0" w:space="0" w:color="auto"/>
        <w:bottom w:val="none" w:sz="0" w:space="0" w:color="auto"/>
        <w:right w:val="none" w:sz="0" w:space="0" w:color="auto"/>
      </w:divBdr>
    </w:div>
    <w:div w:id="1801027109">
      <w:bodyDiv w:val="1"/>
      <w:marLeft w:val="0"/>
      <w:marRight w:val="0"/>
      <w:marTop w:val="0"/>
      <w:marBottom w:val="0"/>
      <w:divBdr>
        <w:top w:val="none" w:sz="0" w:space="0" w:color="auto"/>
        <w:left w:val="none" w:sz="0" w:space="0" w:color="auto"/>
        <w:bottom w:val="none" w:sz="0" w:space="0" w:color="auto"/>
        <w:right w:val="none" w:sz="0" w:space="0" w:color="auto"/>
      </w:divBdr>
    </w:div>
    <w:div w:id="1920945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hmanberdi.hanekov1@undp.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ur03.safelinks.protection.outlook.com/?url=https%3A%2F%2Fort.cbd.int%2F&amp;data=05%7C02%7Crahmanberdi.hanekov1%40undp.org%7C3d216f68097c41342f3308de1ba07c93%7Cb3e5db5e2944483799f57488ace54319%7C0%7C0%7C638978574172338940%7CUnknown%7CTWFpbGZsb3d8eyJFbXB0eU1hcGkiOnRydWUsIlYiOiIwLjAuMDAwMCIsIlAiOiJXaW4zMiIsIkFOIjoiTWFpbCIsIldUIjoyfQ%3D%3D%7C0%7C%7C%7C&amp;sdata=N05HOUvJHD16qOPVsJfjVn1nTH78NfcsYBSciJ%2FwPs0%3D&amp;reserved=0" TargetMode="Externa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tranet.undp.org/unit/pb/communicate/SitePages/UNDP%20Branding.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2B22AA8-0403-48CF-81D8-03CDF24120AF}">
  <we:reference id="a77fdc69-cec4-875a-9e32-581256c802c7" version="4.2.0.0" store="EXCatalog" storeType="EXCatalog"/>
  <we:alternateReferences>
    <we:reference id="WA104218065" version="4.2.0.0" store="da-DK"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B0580 - Turkmenistan - Ashgabad</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Annual Project Review Report</FileNameDescription>
    <ProjectNumber xmlns="d9cf0e28-81d2-4dc7-8b10-820d80ed680d">01002592</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UNDP-TKM</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F3746-2723-498B-AF02-991F504ECDCA}">
  <ds:schemaRefs>
    <ds:schemaRef ds:uri="http://schemas.microsoft.com/sharepoint/v3/contenttype/forms"/>
  </ds:schemaRefs>
</ds:datastoreItem>
</file>

<file path=customXml/itemProps2.xml><?xml version="1.0" encoding="utf-8"?>
<ds:datastoreItem xmlns:ds="http://schemas.openxmlformats.org/officeDocument/2006/customXml" ds:itemID="{B97E159D-3E26-4856-BCAF-7EE1F9FB9F24}"/>
</file>

<file path=customXml/itemProps3.xml><?xml version="1.0" encoding="utf-8"?>
<ds:datastoreItem xmlns:ds="http://schemas.openxmlformats.org/officeDocument/2006/customXml" ds:itemID="{4B3055AD-D412-47C4-95B5-4BE50707134F}">
  <ds:schemaRefs>
    <ds:schemaRef ds:uri="http://schemas.microsoft.com/office/2006/metadata/properties"/>
    <ds:schemaRef ds:uri="http://schemas.microsoft.com/office/infopath/2007/PartnerControls"/>
    <ds:schemaRef ds:uri="f441337f-4376-48e6-9ce0-40d2a0aae3c3"/>
    <ds:schemaRef ds:uri="ba535f45-83ee-44bc-bc3a-9a92a724a33c"/>
  </ds:schemaRefs>
</ds:datastoreItem>
</file>

<file path=customXml/itemProps4.xml><?xml version="1.0" encoding="utf-8"?>
<ds:datastoreItem xmlns:ds="http://schemas.openxmlformats.org/officeDocument/2006/customXml" ds:itemID="{989EB6F1-16EB-4FF4-80EC-15AC331D6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7620</TotalTime>
  <Pages>22</Pages>
  <Words>5635</Words>
  <Characters>32121</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37681</CharactersWithSpaces>
  <SharedDoc>false</SharedDoc>
  <HLinks>
    <vt:vector size="108" baseType="variant">
      <vt:variant>
        <vt:i4>1376313</vt:i4>
      </vt:variant>
      <vt:variant>
        <vt:i4>101</vt:i4>
      </vt:variant>
      <vt:variant>
        <vt:i4>0</vt:i4>
      </vt:variant>
      <vt:variant>
        <vt:i4>5</vt:i4>
      </vt:variant>
      <vt:variant>
        <vt:lpwstr/>
      </vt:variant>
      <vt:variant>
        <vt:lpwstr>_Toc158134325</vt:lpwstr>
      </vt:variant>
      <vt:variant>
        <vt:i4>1376313</vt:i4>
      </vt:variant>
      <vt:variant>
        <vt:i4>95</vt:i4>
      </vt:variant>
      <vt:variant>
        <vt:i4>0</vt:i4>
      </vt:variant>
      <vt:variant>
        <vt:i4>5</vt:i4>
      </vt:variant>
      <vt:variant>
        <vt:lpwstr/>
      </vt:variant>
      <vt:variant>
        <vt:lpwstr>_Toc158134324</vt:lpwstr>
      </vt:variant>
      <vt:variant>
        <vt:i4>1376313</vt:i4>
      </vt:variant>
      <vt:variant>
        <vt:i4>89</vt:i4>
      </vt:variant>
      <vt:variant>
        <vt:i4>0</vt:i4>
      </vt:variant>
      <vt:variant>
        <vt:i4>5</vt:i4>
      </vt:variant>
      <vt:variant>
        <vt:lpwstr/>
      </vt:variant>
      <vt:variant>
        <vt:lpwstr>_Toc158134323</vt:lpwstr>
      </vt:variant>
      <vt:variant>
        <vt:i4>1376313</vt:i4>
      </vt:variant>
      <vt:variant>
        <vt:i4>83</vt:i4>
      </vt:variant>
      <vt:variant>
        <vt:i4>0</vt:i4>
      </vt:variant>
      <vt:variant>
        <vt:i4>5</vt:i4>
      </vt:variant>
      <vt:variant>
        <vt:lpwstr/>
      </vt:variant>
      <vt:variant>
        <vt:lpwstr>_Toc158134322</vt:lpwstr>
      </vt:variant>
      <vt:variant>
        <vt:i4>1376313</vt:i4>
      </vt:variant>
      <vt:variant>
        <vt:i4>77</vt:i4>
      </vt:variant>
      <vt:variant>
        <vt:i4>0</vt:i4>
      </vt:variant>
      <vt:variant>
        <vt:i4>5</vt:i4>
      </vt:variant>
      <vt:variant>
        <vt:lpwstr/>
      </vt:variant>
      <vt:variant>
        <vt:lpwstr>_Toc158134321</vt:lpwstr>
      </vt:variant>
      <vt:variant>
        <vt:i4>1376313</vt:i4>
      </vt:variant>
      <vt:variant>
        <vt:i4>71</vt:i4>
      </vt:variant>
      <vt:variant>
        <vt:i4>0</vt:i4>
      </vt:variant>
      <vt:variant>
        <vt:i4>5</vt:i4>
      </vt:variant>
      <vt:variant>
        <vt:lpwstr/>
      </vt:variant>
      <vt:variant>
        <vt:lpwstr>_Toc158134320</vt:lpwstr>
      </vt:variant>
      <vt:variant>
        <vt:i4>1441849</vt:i4>
      </vt:variant>
      <vt:variant>
        <vt:i4>65</vt:i4>
      </vt:variant>
      <vt:variant>
        <vt:i4>0</vt:i4>
      </vt:variant>
      <vt:variant>
        <vt:i4>5</vt:i4>
      </vt:variant>
      <vt:variant>
        <vt:lpwstr/>
      </vt:variant>
      <vt:variant>
        <vt:lpwstr>_Toc158134319</vt:lpwstr>
      </vt:variant>
      <vt:variant>
        <vt:i4>1441849</vt:i4>
      </vt:variant>
      <vt:variant>
        <vt:i4>59</vt:i4>
      </vt:variant>
      <vt:variant>
        <vt:i4>0</vt:i4>
      </vt:variant>
      <vt:variant>
        <vt:i4>5</vt:i4>
      </vt:variant>
      <vt:variant>
        <vt:lpwstr/>
      </vt:variant>
      <vt:variant>
        <vt:lpwstr>_Toc158134318</vt:lpwstr>
      </vt:variant>
      <vt:variant>
        <vt:i4>1441849</vt:i4>
      </vt:variant>
      <vt:variant>
        <vt:i4>53</vt:i4>
      </vt:variant>
      <vt:variant>
        <vt:i4>0</vt:i4>
      </vt:variant>
      <vt:variant>
        <vt:i4>5</vt:i4>
      </vt:variant>
      <vt:variant>
        <vt:lpwstr/>
      </vt:variant>
      <vt:variant>
        <vt:lpwstr>_Toc158134317</vt:lpwstr>
      </vt:variant>
      <vt:variant>
        <vt:i4>1441849</vt:i4>
      </vt:variant>
      <vt:variant>
        <vt:i4>47</vt:i4>
      </vt:variant>
      <vt:variant>
        <vt:i4>0</vt:i4>
      </vt:variant>
      <vt:variant>
        <vt:i4>5</vt:i4>
      </vt:variant>
      <vt:variant>
        <vt:lpwstr/>
      </vt:variant>
      <vt:variant>
        <vt:lpwstr>_Toc158134316</vt:lpwstr>
      </vt:variant>
      <vt:variant>
        <vt:i4>1441849</vt:i4>
      </vt:variant>
      <vt:variant>
        <vt:i4>41</vt:i4>
      </vt:variant>
      <vt:variant>
        <vt:i4>0</vt:i4>
      </vt:variant>
      <vt:variant>
        <vt:i4>5</vt:i4>
      </vt:variant>
      <vt:variant>
        <vt:lpwstr/>
      </vt:variant>
      <vt:variant>
        <vt:lpwstr>_Toc158134315</vt:lpwstr>
      </vt:variant>
      <vt:variant>
        <vt:i4>1441849</vt:i4>
      </vt:variant>
      <vt:variant>
        <vt:i4>35</vt:i4>
      </vt:variant>
      <vt:variant>
        <vt:i4>0</vt:i4>
      </vt:variant>
      <vt:variant>
        <vt:i4>5</vt:i4>
      </vt:variant>
      <vt:variant>
        <vt:lpwstr/>
      </vt:variant>
      <vt:variant>
        <vt:lpwstr>_Toc158134314</vt:lpwstr>
      </vt:variant>
      <vt:variant>
        <vt:i4>1441849</vt:i4>
      </vt:variant>
      <vt:variant>
        <vt:i4>29</vt:i4>
      </vt:variant>
      <vt:variant>
        <vt:i4>0</vt:i4>
      </vt:variant>
      <vt:variant>
        <vt:i4>5</vt:i4>
      </vt:variant>
      <vt:variant>
        <vt:lpwstr/>
      </vt:variant>
      <vt:variant>
        <vt:lpwstr>_Toc158134313</vt:lpwstr>
      </vt:variant>
      <vt:variant>
        <vt:i4>1441849</vt:i4>
      </vt:variant>
      <vt:variant>
        <vt:i4>23</vt:i4>
      </vt:variant>
      <vt:variant>
        <vt:i4>0</vt:i4>
      </vt:variant>
      <vt:variant>
        <vt:i4>5</vt:i4>
      </vt:variant>
      <vt:variant>
        <vt:lpwstr/>
      </vt:variant>
      <vt:variant>
        <vt:lpwstr>_Toc158134312</vt:lpwstr>
      </vt:variant>
      <vt:variant>
        <vt:i4>1441849</vt:i4>
      </vt:variant>
      <vt:variant>
        <vt:i4>17</vt:i4>
      </vt:variant>
      <vt:variant>
        <vt:i4>0</vt:i4>
      </vt:variant>
      <vt:variant>
        <vt:i4>5</vt:i4>
      </vt:variant>
      <vt:variant>
        <vt:lpwstr/>
      </vt:variant>
      <vt:variant>
        <vt:lpwstr>_Toc158134311</vt:lpwstr>
      </vt:variant>
      <vt:variant>
        <vt:i4>1441849</vt:i4>
      </vt:variant>
      <vt:variant>
        <vt:i4>11</vt:i4>
      </vt:variant>
      <vt:variant>
        <vt:i4>0</vt:i4>
      </vt:variant>
      <vt:variant>
        <vt:i4>5</vt:i4>
      </vt:variant>
      <vt:variant>
        <vt:lpwstr/>
      </vt:variant>
      <vt:variant>
        <vt:lpwstr>_Toc158134310</vt:lpwstr>
      </vt:variant>
      <vt:variant>
        <vt:i4>1507385</vt:i4>
      </vt:variant>
      <vt:variant>
        <vt:i4>5</vt:i4>
      </vt:variant>
      <vt:variant>
        <vt:i4>0</vt:i4>
      </vt:variant>
      <vt:variant>
        <vt:i4>5</vt:i4>
      </vt:variant>
      <vt:variant>
        <vt:lpwstr/>
      </vt:variant>
      <vt:variant>
        <vt:lpwstr>_Toc158134309</vt:lpwstr>
      </vt:variant>
      <vt:variant>
        <vt:i4>7405687</vt:i4>
      </vt:variant>
      <vt:variant>
        <vt:i4>0</vt:i4>
      </vt:variant>
      <vt:variant>
        <vt:i4>0</vt:i4>
      </vt:variant>
      <vt:variant>
        <vt:i4>5</vt:i4>
      </vt:variant>
      <vt:variant>
        <vt:lpwstr>https://intranet.undp.org/unit/pb/communicate/SitePages/UNDP Branding.aspx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Project Review Report</dc:title>
  <dc:subject/>
  <dc:creator>Abusabeeb Elsadig</dc:creator>
  <cp:keywords/>
  <dc:description/>
  <cp:lastModifiedBy>Rahmanberdi Hanekov</cp:lastModifiedBy>
  <cp:revision>40</cp:revision>
  <dcterms:created xsi:type="dcterms:W3CDTF">2024-07-29T13:04:00Z</dcterms:created>
  <dcterms:modified xsi:type="dcterms:W3CDTF">2026-01-08T11:10:00Z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